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888FB" w14:textId="6DAF562F" w:rsidR="00EA2A92" w:rsidRPr="00953931" w:rsidRDefault="00EA2A92" w:rsidP="000E118E">
      <w:pPr>
        <w:tabs>
          <w:tab w:val="right" w:pos="9638"/>
        </w:tabs>
        <w:rPr>
          <w:rFonts w:ascii="Arial" w:hAnsi="Arial" w:cs="Arial"/>
          <w:b/>
          <w:noProof/>
          <w:sz w:val="24"/>
        </w:rPr>
      </w:pPr>
      <w:r w:rsidRPr="00953931">
        <w:rPr>
          <w:rFonts w:ascii="Arial" w:hAnsi="Arial" w:cs="Arial"/>
          <w:b/>
          <w:noProof/>
          <w:sz w:val="24"/>
        </w:rPr>
        <w:t>SA WG2 Meeting #16</w:t>
      </w:r>
      <w:r>
        <w:rPr>
          <w:rFonts w:ascii="Arial" w:hAnsi="Arial" w:cs="Arial"/>
          <w:b/>
          <w:noProof/>
          <w:sz w:val="24"/>
        </w:rPr>
        <w:t>7</w:t>
      </w:r>
      <w:r w:rsidRPr="00953931">
        <w:rPr>
          <w:rFonts w:ascii="Arial" w:hAnsi="Arial" w:cs="Arial"/>
          <w:b/>
          <w:noProof/>
          <w:sz w:val="24"/>
        </w:rPr>
        <w:tab/>
      </w:r>
      <w:r>
        <w:rPr>
          <w:rFonts w:ascii="Arial" w:hAnsi="Arial" w:cs="Arial"/>
          <w:b/>
          <w:noProof/>
          <w:sz w:val="24"/>
        </w:rPr>
        <w:t>S2-2501367</w:t>
      </w:r>
    </w:p>
    <w:p w14:paraId="5D7BC71E" w14:textId="77777777" w:rsidR="00EA2A92" w:rsidRPr="00953931" w:rsidRDefault="00EA2A92" w:rsidP="007A2F43">
      <w:pPr>
        <w:pBdr>
          <w:bottom w:val="single" w:sz="4" w:space="1" w:color="auto"/>
        </w:pBdr>
        <w:tabs>
          <w:tab w:val="right" w:pos="9638"/>
        </w:tabs>
        <w:rPr>
          <w:rFonts w:ascii="Arial" w:hAnsi="Arial" w:cs="Arial"/>
          <w:b/>
          <w:noProof/>
          <w:sz w:val="24"/>
        </w:rPr>
      </w:pPr>
      <w:r>
        <w:rPr>
          <w:rFonts w:ascii="Arial" w:hAnsi="Arial" w:cs="Arial"/>
          <w:b/>
          <w:noProof/>
          <w:sz w:val="24"/>
        </w:rPr>
        <w:t>17 - 21 February</w:t>
      </w:r>
      <w:r w:rsidRPr="00953931">
        <w:rPr>
          <w:rFonts w:ascii="Arial" w:hAnsi="Arial" w:cs="Arial"/>
          <w:b/>
          <w:noProof/>
          <w:sz w:val="24"/>
        </w:rPr>
        <w:t>, 202</w:t>
      </w:r>
      <w:r>
        <w:rPr>
          <w:rFonts w:ascii="Arial" w:hAnsi="Arial" w:cs="Arial"/>
          <w:b/>
          <w:noProof/>
          <w:sz w:val="24"/>
        </w:rPr>
        <w:t>5</w:t>
      </w:r>
      <w:r w:rsidRPr="00953931">
        <w:rPr>
          <w:rFonts w:ascii="Arial" w:hAnsi="Arial" w:cs="Arial"/>
          <w:b/>
          <w:noProof/>
          <w:sz w:val="24"/>
        </w:rPr>
        <w:t xml:space="preserve">, </w:t>
      </w:r>
      <w:r>
        <w:rPr>
          <w:rFonts w:ascii="Arial" w:hAnsi="Arial" w:cs="Arial"/>
          <w:b/>
          <w:noProof/>
          <w:sz w:val="24"/>
        </w:rPr>
        <w:t>Athens, Greece</w:t>
      </w:r>
    </w:p>
    <w:p w14:paraId="2A1F5082" w14:textId="7092C41B" w:rsidR="00871FBB" w:rsidRDefault="00871FBB" w:rsidP="00871FBB">
      <w:pPr>
        <w:tabs>
          <w:tab w:val="right" w:pos="9638"/>
        </w:tabs>
        <w:rPr>
          <w:rFonts w:ascii="Arial" w:hAnsi="Arial" w:cs="Arial"/>
          <w:b/>
          <w:sz w:val="24"/>
        </w:rPr>
      </w:pPr>
      <w:r>
        <w:rPr>
          <w:rFonts w:ascii="Arial" w:hAnsi="Arial" w:cs="Arial"/>
          <w:b/>
          <w:sz w:val="24"/>
        </w:rPr>
        <w:t>SA WG2 Meeting ##166-Ad-Hoc-e</w:t>
      </w:r>
      <w:r>
        <w:rPr>
          <w:rFonts w:ascii="Arial" w:hAnsi="Arial" w:cs="Arial"/>
          <w:b/>
          <w:sz w:val="24"/>
        </w:rPr>
        <w:tab/>
        <w:t>S2-2500044</w:t>
      </w:r>
    </w:p>
    <w:p w14:paraId="222099B7" w14:textId="77777777" w:rsidR="00871FBB" w:rsidRDefault="00871FBB" w:rsidP="00871FBB">
      <w:pPr>
        <w:tabs>
          <w:tab w:val="right" w:pos="9638"/>
        </w:tabs>
        <w:rPr>
          <w:rFonts w:ascii="Arial" w:hAnsi="Arial" w:cs="Arial"/>
          <w:b/>
          <w:sz w:val="24"/>
        </w:rPr>
      </w:pPr>
      <w:r>
        <w:rPr>
          <w:rFonts w:ascii="Arial" w:hAnsi="Arial" w:cs="Arial"/>
          <w:b/>
          <w:sz w:val="24"/>
        </w:rPr>
        <w:t>20 - 24 January, 2025, Electronic meeting</w:t>
      </w:r>
    </w:p>
    <w:p w14:paraId="53C00B5C" w14:textId="0E605EC6" w:rsidR="00871FBB" w:rsidRPr="00871FBB" w:rsidRDefault="00871FBB" w:rsidP="00871FBB">
      <w:pPr>
        <w:pBdr>
          <w:bottom w:val="single" w:sz="4" w:space="1" w:color="auto"/>
        </w:pBdr>
        <w:tabs>
          <w:tab w:val="right" w:pos="9638"/>
        </w:tabs>
        <w:rPr>
          <w:rFonts w:ascii="Arial" w:hAnsi="Arial" w:cs="Arial"/>
          <w:b/>
          <w:sz w:val="24"/>
        </w:rPr>
      </w:pPr>
    </w:p>
    <w:p w14:paraId="2A0E417F" w14:textId="6881B9C1" w:rsidR="00B97703" w:rsidRPr="00053BE4" w:rsidRDefault="004E3939">
      <w:pPr>
        <w:pStyle w:val="Header"/>
        <w:tabs>
          <w:tab w:val="right" w:pos="7088"/>
          <w:tab w:val="right" w:pos="9781"/>
        </w:tabs>
        <w:rPr>
          <w:rFonts w:cs="Arial"/>
          <w:b w:val="0"/>
          <w:bCs/>
          <w:sz w:val="22"/>
        </w:rPr>
      </w:pPr>
      <w:r w:rsidRPr="00053BE4">
        <w:rPr>
          <w:rFonts w:cs="Arial"/>
          <w:bCs/>
          <w:sz w:val="22"/>
          <w:szCs w:val="22"/>
        </w:rPr>
        <w:t xml:space="preserve">3GPP </w:t>
      </w:r>
      <w:bookmarkStart w:id="0" w:name="OLE_LINK50"/>
      <w:bookmarkStart w:id="1" w:name="OLE_LINK51"/>
      <w:bookmarkStart w:id="2" w:name="OLE_LINK52"/>
      <w:r w:rsidRPr="00053BE4">
        <w:rPr>
          <w:rFonts w:cs="Arial"/>
          <w:bCs/>
          <w:sz w:val="22"/>
          <w:szCs w:val="22"/>
        </w:rPr>
        <w:t>TSG</w:t>
      </w:r>
      <w:r w:rsidR="007A0280" w:rsidRPr="00053BE4">
        <w:rPr>
          <w:rFonts w:cs="Arial"/>
          <w:noProof w:val="0"/>
          <w:sz w:val="22"/>
          <w:szCs w:val="22"/>
        </w:rPr>
        <w:t>-RAN</w:t>
      </w:r>
      <w:r w:rsidRPr="00053BE4">
        <w:rPr>
          <w:rFonts w:cs="Arial"/>
          <w:bCs/>
          <w:sz w:val="22"/>
          <w:szCs w:val="22"/>
        </w:rPr>
        <w:t xml:space="preserve"> WG</w:t>
      </w:r>
      <w:bookmarkEnd w:id="0"/>
      <w:bookmarkEnd w:id="1"/>
      <w:bookmarkEnd w:id="2"/>
      <w:r w:rsidR="007A0280" w:rsidRPr="00053BE4">
        <w:rPr>
          <w:rFonts w:cs="Arial"/>
          <w:bCs/>
          <w:sz w:val="22"/>
          <w:szCs w:val="22"/>
        </w:rPr>
        <w:t>2</w:t>
      </w:r>
      <w:r w:rsidRPr="00053BE4">
        <w:rPr>
          <w:rFonts w:cs="Arial"/>
          <w:bCs/>
          <w:sz w:val="22"/>
          <w:szCs w:val="22"/>
        </w:rPr>
        <w:t xml:space="preserve"> Meeting </w:t>
      </w:r>
      <w:r w:rsidR="007A0280" w:rsidRPr="00053BE4">
        <w:rPr>
          <w:rFonts w:cs="Arial"/>
          <w:noProof w:val="0"/>
          <w:sz w:val="22"/>
          <w:szCs w:val="22"/>
        </w:rPr>
        <w:t>#12</w:t>
      </w:r>
      <w:r w:rsidR="00757557">
        <w:rPr>
          <w:rFonts w:cs="Arial"/>
          <w:noProof w:val="0"/>
          <w:sz w:val="22"/>
          <w:szCs w:val="22"/>
        </w:rPr>
        <w:t>8</w:t>
      </w:r>
      <w:r w:rsidR="007A0280" w:rsidRPr="00053BE4">
        <w:rPr>
          <w:rFonts w:cs="Arial"/>
          <w:noProof w:val="0"/>
          <w:sz w:val="22"/>
          <w:szCs w:val="22"/>
        </w:rPr>
        <w:t xml:space="preserve">                                        </w:t>
      </w:r>
      <w:r w:rsidR="00757557">
        <w:rPr>
          <w:rFonts w:cs="Arial"/>
          <w:noProof w:val="0"/>
          <w:sz w:val="22"/>
          <w:szCs w:val="22"/>
        </w:rPr>
        <w:t xml:space="preserve">    </w:t>
      </w:r>
      <w:r w:rsidR="007A0280" w:rsidRPr="00053BE4">
        <w:rPr>
          <w:rFonts w:cs="Arial"/>
          <w:noProof w:val="0"/>
          <w:sz w:val="22"/>
          <w:szCs w:val="22"/>
        </w:rPr>
        <w:t xml:space="preserve">          </w:t>
      </w:r>
      <w:r w:rsidR="00FF6D78" w:rsidRPr="00053BE4">
        <w:rPr>
          <w:rFonts w:cs="Arial"/>
          <w:noProof w:val="0"/>
          <w:sz w:val="22"/>
          <w:szCs w:val="22"/>
        </w:rPr>
        <w:t xml:space="preserve">    </w:t>
      </w:r>
      <w:r w:rsidR="009A6B72">
        <w:rPr>
          <w:rFonts w:cs="Arial"/>
          <w:noProof w:val="0"/>
          <w:sz w:val="22"/>
          <w:szCs w:val="22"/>
        </w:rPr>
        <w:t xml:space="preserve"> </w:t>
      </w:r>
      <w:r w:rsidR="00FF6D78" w:rsidRPr="00053BE4">
        <w:rPr>
          <w:rFonts w:cs="Arial"/>
          <w:noProof w:val="0"/>
          <w:sz w:val="22"/>
          <w:szCs w:val="22"/>
        </w:rPr>
        <w:t xml:space="preserve">   </w:t>
      </w:r>
      <w:r w:rsidR="007A0280" w:rsidRPr="00053BE4">
        <w:rPr>
          <w:rFonts w:cs="Arial"/>
          <w:noProof w:val="0"/>
          <w:sz w:val="22"/>
          <w:szCs w:val="22"/>
        </w:rPr>
        <w:t xml:space="preserve">     </w:t>
      </w:r>
      <w:r w:rsidR="007A0280" w:rsidRPr="00053BE4">
        <w:rPr>
          <w:rFonts w:cs="Arial"/>
          <w:bCs/>
          <w:sz w:val="22"/>
          <w:szCs w:val="22"/>
        </w:rPr>
        <w:t>R2-24</w:t>
      </w:r>
      <w:r w:rsidR="00EC34CF">
        <w:rPr>
          <w:rFonts w:cs="Arial"/>
          <w:bCs/>
          <w:sz w:val="22"/>
          <w:szCs w:val="22"/>
        </w:rPr>
        <w:t>11041</w:t>
      </w:r>
    </w:p>
    <w:p w14:paraId="7FF368F1" w14:textId="27AE7DB7" w:rsidR="004E3939" w:rsidRPr="00053BE4" w:rsidRDefault="00757557" w:rsidP="004E3939">
      <w:pPr>
        <w:pStyle w:val="Header"/>
        <w:rPr>
          <w:sz w:val="22"/>
          <w:szCs w:val="22"/>
        </w:rPr>
      </w:pPr>
      <w:r>
        <w:rPr>
          <w:sz w:val="22"/>
          <w:szCs w:val="22"/>
        </w:rPr>
        <w:t>Orlando</w:t>
      </w:r>
      <w:r w:rsidR="004E3939" w:rsidRPr="00053BE4">
        <w:rPr>
          <w:sz w:val="22"/>
          <w:szCs w:val="22"/>
        </w:rPr>
        <w:t xml:space="preserve">, </w:t>
      </w:r>
      <w:r>
        <w:rPr>
          <w:sz w:val="22"/>
          <w:szCs w:val="22"/>
        </w:rPr>
        <w:t>USA</w:t>
      </w:r>
      <w:r w:rsidR="004E3939" w:rsidRPr="00053BE4">
        <w:rPr>
          <w:sz w:val="22"/>
          <w:szCs w:val="22"/>
        </w:rPr>
        <w:t xml:space="preserve">, </w:t>
      </w:r>
      <w:r>
        <w:rPr>
          <w:sz w:val="22"/>
          <w:szCs w:val="22"/>
        </w:rPr>
        <w:t>Nov</w:t>
      </w:r>
      <w:r w:rsidR="007A0280" w:rsidRPr="00053BE4">
        <w:rPr>
          <w:sz w:val="22"/>
          <w:szCs w:val="22"/>
        </w:rPr>
        <w:t xml:space="preserve"> 1</w:t>
      </w:r>
      <w:r>
        <w:rPr>
          <w:sz w:val="22"/>
          <w:szCs w:val="22"/>
        </w:rPr>
        <w:t>8</w:t>
      </w:r>
      <w:r w:rsidR="007A0280" w:rsidRPr="00053BE4">
        <w:rPr>
          <w:rFonts w:hint="eastAsia"/>
          <w:sz w:val="22"/>
          <w:szCs w:val="22"/>
          <w:vertAlign w:val="superscript"/>
          <w:lang w:eastAsia="zh-CN"/>
        </w:rPr>
        <w:t>t</w:t>
      </w:r>
      <w:r w:rsidR="007A0280" w:rsidRPr="00053BE4">
        <w:rPr>
          <w:sz w:val="22"/>
          <w:szCs w:val="22"/>
          <w:vertAlign w:val="superscript"/>
          <w:lang w:eastAsia="zh-CN"/>
        </w:rPr>
        <w:t>h</w:t>
      </w:r>
      <w:r w:rsidR="007A0280" w:rsidRPr="00053BE4">
        <w:rPr>
          <w:sz w:val="22"/>
          <w:szCs w:val="22"/>
          <w:lang w:eastAsia="zh-CN"/>
        </w:rPr>
        <w:t xml:space="preserve"> </w:t>
      </w:r>
      <w:r w:rsidR="007A0280" w:rsidRPr="00053BE4">
        <w:rPr>
          <w:sz w:val="22"/>
          <w:szCs w:val="22"/>
        </w:rPr>
        <w:t>–</w:t>
      </w:r>
      <w:r w:rsidR="004E3939" w:rsidRPr="00053BE4">
        <w:rPr>
          <w:sz w:val="22"/>
          <w:szCs w:val="22"/>
        </w:rPr>
        <w:t xml:space="preserve"> </w:t>
      </w:r>
      <w:r>
        <w:rPr>
          <w:sz w:val="22"/>
          <w:szCs w:val="22"/>
        </w:rPr>
        <w:t>22</w:t>
      </w:r>
      <w:r>
        <w:rPr>
          <w:sz w:val="22"/>
          <w:szCs w:val="22"/>
          <w:vertAlign w:val="superscript"/>
        </w:rPr>
        <w:t>nd</w:t>
      </w:r>
      <w:r w:rsidR="007A0280" w:rsidRPr="00053BE4">
        <w:rPr>
          <w:sz w:val="22"/>
          <w:szCs w:val="22"/>
        </w:rPr>
        <w:t>, 2024</w:t>
      </w:r>
    </w:p>
    <w:p w14:paraId="380DF484" w14:textId="77777777" w:rsidR="00B97703" w:rsidRPr="00053BE4" w:rsidRDefault="00B97703">
      <w:pPr>
        <w:rPr>
          <w:rFonts w:ascii="Arial" w:hAnsi="Arial" w:cs="Arial"/>
        </w:rPr>
      </w:pPr>
    </w:p>
    <w:p w14:paraId="0A6A3550" w14:textId="526227BD" w:rsidR="004E3939" w:rsidRPr="00053BE4" w:rsidRDefault="004E3939" w:rsidP="004E3939">
      <w:pPr>
        <w:spacing w:after="60"/>
        <w:ind w:left="1985" w:hanging="1985"/>
        <w:rPr>
          <w:rFonts w:ascii="Arial" w:hAnsi="Arial" w:cs="Arial"/>
          <w:b/>
          <w:sz w:val="22"/>
          <w:szCs w:val="22"/>
        </w:rPr>
      </w:pPr>
      <w:r w:rsidRPr="00053BE4">
        <w:rPr>
          <w:rFonts w:ascii="Arial" w:hAnsi="Arial" w:cs="Arial"/>
          <w:b/>
          <w:sz w:val="22"/>
          <w:szCs w:val="22"/>
        </w:rPr>
        <w:t>Title:</w:t>
      </w:r>
      <w:r w:rsidRPr="00053BE4">
        <w:rPr>
          <w:rFonts w:ascii="Arial" w:hAnsi="Arial" w:cs="Arial"/>
          <w:b/>
          <w:sz w:val="22"/>
          <w:szCs w:val="22"/>
        </w:rPr>
        <w:tab/>
        <w:t xml:space="preserve">LS on </w:t>
      </w:r>
      <w:r w:rsidR="00EE4695">
        <w:rPr>
          <w:rFonts w:ascii="Arial" w:hAnsi="Arial" w:cs="Arial"/>
          <w:b/>
          <w:sz w:val="22"/>
          <w:szCs w:val="22"/>
        </w:rPr>
        <w:t>emergency services and eDRX</w:t>
      </w:r>
    </w:p>
    <w:p w14:paraId="278BEADF" w14:textId="77777777" w:rsidR="00B97703" w:rsidRPr="00053BE4" w:rsidRDefault="00B97703">
      <w:pPr>
        <w:spacing w:after="60"/>
        <w:ind w:left="1985" w:hanging="1985"/>
        <w:rPr>
          <w:rFonts w:ascii="Arial" w:hAnsi="Arial" w:cs="Arial"/>
          <w:b/>
          <w:bCs/>
          <w:sz w:val="22"/>
          <w:szCs w:val="22"/>
        </w:rPr>
      </w:pPr>
      <w:bookmarkStart w:id="3" w:name="OLE_LINK57"/>
      <w:bookmarkStart w:id="4" w:name="OLE_LINK58"/>
      <w:r w:rsidRPr="00053BE4">
        <w:rPr>
          <w:rFonts w:ascii="Arial" w:hAnsi="Arial" w:cs="Arial"/>
          <w:b/>
          <w:sz w:val="22"/>
          <w:szCs w:val="22"/>
        </w:rPr>
        <w:t>Response to:</w:t>
      </w:r>
      <w:r w:rsidRPr="00053BE4">
        <w:rPr>
          <w:rFonts w:ascii="Arial" w:hAnsi="Arial" w:cs="Arial"/>
          <w:b/>
          <w:bCs/>
          <w:sz w:val="22"/>
          <w:szCs w:val="22"/>
        </w:rPr>
        <w:tab/>
      </w:r>
    </w:p>
    <w:p w14:paraId="3DBE3851" w14:textId="60B2C222" w:rsidR="00B97703" w:rsidRPr="00053BE4"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053BE4">
        <w:rPr>
          <w:rFonts w:ascii="Arial" w:hAnsi="Arial" w:cs="Arial"/>
          <w:b/>
          <w:sz w:val="22"/>
          <w:szCs w:val="22"/>
        </w:rPr>
        <w:t>Release:</w:t>
      </w:r>
      <w:r w:rsidRPr="00053BE4">
        <w:rPr>
          <w:rFonts w:ascii="Arial" w:hAnsi="Arial" w:cs="Arial"/>
          <w:b/>
          <w:bCs/>
          <w:sz w:val="22"/>
          <w:szCs w:val="22"/>
        </w:rPr>
        <w:tab/>
      </w:r>
      <w:r w:rsidR="007A0280" w:rsidRPr="00053BE4">
        <w:rPr>
          <w:rFonts w:ascii="Arial" w:hAnsi="Arial" w:cs="Arial"/>
          <w:b/>
          <w:bCs/>
          <w:sz w:val="22"/>
          <w:szCs w:val="22"/>
        </w:rPr>
        <w:t>Rel-1</w:t>
      </w:r>
      <w:r w:rsidR="00EE4695">
        <w:rPr>
          <w:rFonts w:ascii="Arial" w:hAnsi="Arial" w:cs="Arial"/>
          <w:b/>
          <w:bCs/>
          <w:sz w:val="22"/>
          <w:szCs w:val="22"/>
        </w:rPr>
        <w:t>7</w:t>
      </w:r>
    </w:p>
    <w:bookmarkEnd w:id="5"/>
    <w:bookmarkEnd w:id="6"/>
    <w:bookmarkEnd w:id="7"/>
    <w:p w14:paraId="458343F5" w14:textId="561C484A" w:rsidR="00B97703" w:rsidRPr="00053BE4" w:rsidRDefault="00B97703">
      <w:pPr>
        <w:spacing w:after="60"/>
        <w:ind w:left="1985" w:hanging="1985"/>
        <w:rPr>
          <w:rFonts w:ascii="Arial" w:hAnsi="Arial" w:cs="Arial"/>
          <w:b/>
          <w:bCs/>
          <w:sz w:val="22"/>
          <w:szCs w:val="22"/>
        </w:rPr>
      </w:pPr>
      <w:r w:rsidRPr="00053BE4">
        <w:rPr>
          <w:rFonts w:ascii="Arial" w:hAnsi="Arial" w:cs="Arial"/>
          <w:b/>
          <w:sz w:val="22"/>
          <w:szCs w:val="22"/>
        </w:rPr>
        <w:t>Work Item:</w:t>
      </w:r>
      <w:r w:rsidRPr="00053BE4">
        <w:rPr>
          <w:rFonts w:ascii="Arial" w:hAnsi="Arial" w:cs="Arial"/>
          <w:b/>
          <w:bCs/>
          <w:sz w:val="22"/>
          <w:szCs w:val="22"/>
        </w:rPr>
        <w:tab/>
      </w:r>
      <w:r w:rsidR="00EE4695" w:rsidRPr="00EC34CF">
        <w:rPr>
          <w:rFonts w:ascii="Arial" w:hAnsi="Arial" w:cs="Arial"/>
          <w:b/>
          <w:bCs/>
          <w:sz w:val="22"/>
          <w:szCs w:val="22"/>
        </w:rPr>
        <w:t>NR_</w:t>
      </w:r>
      <w:r w:rsidR="00EE4695" w:rsidRPr="00EC34CF">
        <w:rPr>
          <w:rFonts w:ascii="Arial" w:hAnsi="Arial" w:cs="Arial" w:hint="eastAsia"/>
          <w:b/>
          <w:bCs/>
          <w:sz w:val="22"/>
          <w:szCs w:val="22"/>
          <w:lang w:eastAsia="zh-CN"/>
        </w:rPr>
        <w:t>new</w:t>
      </w:r>
      <w:r w:rsidR="00EE4695" w:rsidRPr="00EC34CF">
        <w:rPr>
          <w:rFonts w:ascii="Arial" w:hAnsi="Arial" w:cs="Arial"/>
          <w:b/>
          <w:bCs/>
          <w:sz w:val="22"/>
          <w:szCs w:val="22"/>
        </w:rPr>
        <w:t xml:space="preserve">RAT-Core, </w:t>
      </w:r>
      <w:r w:rsidR="007A0280" w:rsidRPr="00EC34CF">
        <w:rPr>
          <w:rFonts w:ascii="Arial" w:hAnsi="Arial" w:cs="Arial"/>
          <w:b/>
          <w:bCs/>
          <w:sz w:val="22"/>
          <w:szCs w:val="22"/>
        </w:rPr>
        <w:t>NR_</w:t>
      </w:r>
      <w:r w:rsidR="00EE4695" w:rsidRPr="00EC34CF">
        <w:rPr>
          <w:rFonts w:ascii="Arial" w:hAnsi="Arial" w:cs="Arial"/>
          <w:b/>
          <w:bCs/>
          <w:sz w:val="22"/>
          <w:szCs w:val="22"/>
        </w:rPr>
        <w:t>red</w:t>
      </w:r>
      <w:r w:rsidR="00EE4695">
        <w:rPr>
          <w:rFonts w:ascii="Arial" w:hAnsi="Arial" w:cs="Arial"/>
          <w:b/>
          <w:bCs/>
          <w:sz w:val="22"/>
          <w:szCs w:val="22"/>
        </w:rPr>
        <w:t>cap</w:t>
      </w:r>
      <w:r w:rsidR="007A0280" w:rsidRPr="00053BE4">
        <w:rPr>
          <w:rFonts w:ascii="Arial" w:hAnsi="Arial" w:cs="Arial"/>
          <w:b/>
          <w:bCs/>
          <w:sz w:val="22"/>
          <w:szCs w:val="22"/>
        </w:rPr>
        <w:t>-Core</w:t>
      </w:r>
    </w:p>
    <w:p w14:paraId="57D2E140" w14:textId="77777777" w:rsidR="00B97703" w:rsidRPr="00053BE4" w:rsidRDefault="00B97703">
      <w:pPr>
        <w:spacing w:after="60"/>
        <w:ind w:left="1985" w:hanging="1985"/>
        <w:rPr>
          <w:rFonts w:ascii="Arial" w:hAnsi="Arial" w:cs="Arial"/>
          <w:b/>
          <w:sz w:val="22"/>
          <w:szCs w:val="22"/>
        </w:rPr>
      </w:pPr>
    </w:p>
    <w:p w14:paraId="50182685" w14:textId="236C2A4C" w:rsidR="00B97703" w:rsidRPr="00053BE4" w:rsidRDefault="004E3939" w:rsidP="004E3939">
      <w:pPr>
        <w:spacing w:after="60"/>
        <w:ind w:left="1985" w:hanging="1985"/>
        <w:rPr>
          <w:rFonts w:ascii="Arial" w:hAnsi="Arial" w:cs="Arial"/>
          <w:b/>
          <w:sz w:val="22"/>
          <w:szCs w:val="22"/>
        </w:rPr>
      </w:pPr>
      <w:r w:rsidRPr="00053BE4">
        <w:rPr>
          <w:rFonts w:ascii="Arial" w:hAnsi="Arial" w:cs="Arial"/>
          <w:b/>
          <w:sz w:val="22"/>
          <w:szCs w:val="22"/>
        </w:rPr>
        <w:t>Source:</w:t>
      </w:r>
      <w:r w:rsidRPr="00053BE4">
        <w:rPr>
          <w:rFonts w:ascii="Arial" w:hAnsi="Arial" w:cs="Arial"/>
          <w:b/>
          <w:sz w:val="22"/>
          <w:szCs w:val="22"/>
        </w:rPr>
        <w:tab/>
      </w:r>
      <w:r w:rsidR="00EC34CF">
        <w:rPr>
          <w:rFonts w:ascii="Arial" w:hAnsi="Arial" w:cs="Arial"/>
          <w:b/>
          <w:sz w:val="22"/>
          <w:szCs w:val="22"/>
        </w:rPr>
        <w:t>RAN2</w:t>
      </w:r>
    </w:p>
    <w:p w14:paraId="498AA717" w14:textId="47021502" w:rsidR="00B97703" w:rsidRPr="00053BE4" w:rsidRDefault="00B97703">
      <w:pPr>
        <w:spacing w:after="60"/>
        <w:ind w:left="1985" w:hanging="1985"/>
        <w:rPr>
          <w:rFonts w:ascii="Arial" w:hAnsi="Arial" w:cs="Arial"/>
          <w:b/>
          <w:bCs/>
          <w:sz w:val="22"/>
          <w:szCs w:val="22"/>
        </w:rPr>
      </w:pPr>
      <w:r w:rsidRPr="00053BE4">
        <w:rPr>
          <w:rFonts w:ascii="Arial" w:hAnsi="Arial" w:cs="Arial"/>
          <w:b/>
          <w:sz w:val="22"/>
          <w:szCs w:val="22"/>
        </w:rPr>
        <w:t>To:</w:t>
      </w:r>
      <w:r w:rsidRPr="00053BE4">
        <w:rPr>
          <w:rFonts w:ascii="Arial" w:hAnsi="Arial" w:cs="Arial"/>
          <w:b/>
          <w:bCs/>
          <w:sz w:val="22"/>
          <w:szCs w:val="22"/>
        </w:rPr>
        <w:tab/>
      </w:r>
      <w:r w:rsidR="00EE4695">
        <w:rPr>
          <w:rFonts w:ascii="Arial" w:hAnsi="Arial" w:cs="Arial"/>
          <w:b/>
          <w:bCs/>
          <w:sz w:val="22"/>
          <w:szCs w:val="22"/>
        </w:rPr>
        <w:t>SA2, CT1</w:t>
      </w:r>
    </w:p>
    <w:p w14:paraId="6738F0F9" w14:textId="18D10F93" w:rsidR="00B97703" w:rsidRPr="00053BE4" w:rsidRDefault="00B97703">
      <w:pPr>
        <w:spacing w:after="60"/>
        <w:ind w:left="1985" w:hanging="1985"/>
        <w:rPr>
          <w:rFonts w:ascii="Arial" w:hAnsi="Arial" w:cs="Arial"/>
          <w:b/>
          <w:bCs/>
          <w:sz w:val="22"/>
          <w:szCs w:val="22"/>
        </w:rPr>
      </w:pPr>
      <w:bookmarkStart w:id="8" w:name="OLE_LINK45"/>
      <w:bookmarkStart w:id="9" w:name="OLE_LINK46"/>
      <w:r w:rsidRPr="00053BE4">
        <w:rPr>
          <w:rFonts w:ascii="Arial" w:hAnsi="Arial" w:cs="Arial"/>
          <w:b/>
          <w:sz w:val="22"/>
          <w:szCs w:val="22"/>
        </w:rPr>
        <w:t>Cc:</w:t>
      </w:r>
      <w:r w:rsidRPr="00053BE4">
        <w:rPr>
          <w:rFonts w:ascii="Arial" w:hAnsi="Arial" w:cs="Arial"/>
          <w:b/>
          <w:bCs/>
          <w:sz w:val="22"/>
          <w:szCs w:val="22"/>
        </w:rPr>
        <w:tab/>
      </w:r>
      <w:r w:rsidR="00EE4695">
        <w:rPr>
          <w:rFonts w:ascii="Arial" w:hAnsi="Arial" w:cs="Arial"/>
          <w:b/>
          <w:bCs/>
          <w:sz w:val="22"/>
          <w:szCs w:val="22"/>
        </w:rPr>
        <w:t>RAN3</w:t>
      </w:r>
    </w:p>
    <w:bookmarkEnd w:id="8"/>
    <w:bookmarkEnd w:id="9"/>
    <w:p w14:paraId="0E817593" w14:textId="77777777" w:rsidR="00B97703" w:rsidRPr="00053BE4" w:rsidRDefault="00B97703">
      <w:pPr>
        <w:spacing w:after="60"/>
        <w:ind w:left="1985" w:hanging="1985"/>
        <w:rPr>
          <w:rFonts w:ascii="Arial" w:hAnsi="Arial" w:cs="Arial"/>
          <w:bCs/>
        </w:rPr>
      </w:pPr>
    </w:p>
    <w:p w14:paraId="17883836" w14:textId="77777777" w:rsidR="00B97703" w:rsidRPr="00053BE4" w:rsidRDefault="00B97703" w:rsidP="00B97703">
      <w:pPr>
        <w:spacing w:after="60"/>
        <w:ind w:left="1985" w:hanging="1985"/>
        <w:rPr>
          <w:rFonts w:ascii="Arial" w:hAnsi="Arial" w:cs="Arial"/>
          <w:b/>
          <w:bCs/>
          <w:sz w:val="22"/>
          <w:szCs w:val="22"/>
        </w:rPr>
      </w:pPr>
      <w:r w:rsidRPr="00053BE4">
        <w:rPr>
          <w:rFonts w:ascii="Arial" w:hAnsi="Arial" w:cs="Arial"/>
          <w:b/>
          <w:sz w:val="22"/>
          <w:szCs w:val="22"/>
        </w:rPr>
        <w:t>Contact person:</w:t>
      </w:r>
      <w:r w:rsidRPr="00053BE4">
        <w:rPr>
          <w:rFonts w:ascii="Arial" w:hAnsi="Arial" w:cs="Arial"/>
          <w:b/>
          <w:bCs/>
          <w:sz w:val="22"/>
          <w:szCs w:val="22"/>
        </w:rPr>
        <w:tab/>
      </w:r>
      <w:r w:rsidR="007A0280" w:rsidRPr="00053BE4">
        <w:rPr>
          <w:rFonts w:ascii="Arial" w:hAnsi="Arial" w:cs="Arial"/>
          <w:b/>
          <w:bCs/>
          <w:sz w:val="22"/>
          <w:szCs w:val="22"/>
        </w:rPr>
        <w:t>Jing Liu</w:t>
      </w:r>
    </w:p>
    <w:p w14:paraId="5FE11EBF" w14:textId="77777777" w:rsidR="00B97703" w:rsidRPr="00053BE4" w:rsidRDefault="00B97703" w:rsidP="00B97703">
      <w:pPr>
        <w:spacing w:after="60"/>
        <w:ind w:left="1985" w:hanging="1985"/>
        <w:rPr>
          <w:rFonts w:ascii="Arial" w:hAnsi="Arial" w:cs="Arial"/>
          <w:b/>
          <w:bCs/>
          <w:sz w:val="22"/>
          <w:szCs w:val="22"/>
        </w:rPr>
      </w:pPr>
      <w:r w:rsidRPr="00053BE4">
        <w:rPr>
          <w:rFonts w:ascii="Arial" w:hAnsi="Arial" w:cs="Arial"/>
          <w:b/>
          <w:bCs/>
          <w:sz w:val="22"/>
          <w:szCs w:val="22"/>
        </w:rPr>
        <w:tab/>
      </w:r>
      <w:r w:rsidR="007A0280" w:rsidRPr="00053BE4">
        <w:rPr>
          <w:rFonts w:ascii="Arial" w:hAnsi="Arial" w:cs="Arial"/>
          <w:b/>
          <w:bCs/>
          <w:sz w:val="22"/>
          <w:szCs w:val="22"/>
          <w:lang w:eastAsia="zh-CN"/>
        </w:rPr>
        <w:t>liu.jing30@zte.com.cn</w:t>
      </w:r>
    </w:p>
    <w:p w14:paraId="5A6568E4" w14:textId="77777777" w:rsidR="007A0280" w:rsidRPr="00053BE4" w:rsidRDefault="007A0280">
      <w:pPr>
        <w:spacing w:after="60"/>
        <w:ind w:left="1985" w:hanging="1985"/>
        <w:rPr>
          <w:rFonts w:ascii="Arial" w:hAnsi="Arial" w:cs="Arial"/>
          <w:b/>
          <w:sz w:val="22"/>
          <w:szCs w:val="22"/>
        </w:rPr>
      </w:pPr>
    </w:p>
    <w:p w14:paraId="7F75D50E" w14:textId="77777777" w:rsidR="00B97703" w:rsidRPr="00053BE4" w:rsidRDefault="00383545">
      <w:pPr>
        <w:spacing w:after="60"/>
        <w:ind w:left="1985" w:hanging="1985"/>
        <w:rPr>
          <w:rFonts w:ascii="Arial" w:hAnsi="Arial" w:cs="Arial"/>
          <w:b/>
          <w:sz w:val="22"/>
          <w:szCs w:val="22"/>
        </w:rPr>
      </w:pPr>
      <w:r w:rsidRPr="00053BE4">
        <w:rPr>
          <w:rFonts w:ascii="Arial" w:hAnsi="Arial" w:cs="Arial"/>
          <w:b/>
          <w:sz w:val="22"/>
          <w:szCs w:val="22"/>
        </w:rPr>
        <w:t>Send any reply LS to:</w:t>
      </w:r>
      <w:r w:rsidRPr="00053BE4">
        <w:rPr>
          <w:rFonts w:ascii="Arial" w:hAnsi="Arial" w:cs="Arial"/>
          <w:b/>
          <w:sz w:val="22"/>
          <w:szCs w:val="22"/>
        </w:rPr>
        <w:tab/>
        <w:t xml:space="preserve">3GPP Liaisons Coordinator, </w:t>
      </w:r>
      <w:hyperlink r:id="rId8" w:history="1">
        <w:r w:rsidRPr="00053BE4">
          <w:rPr>
            <w:rStyle w:val="Hyperlink"/>
            <w:rFonts w:ascii="Arial" w:hAnsi="Arial" w:cs="Arial"/>
            <w:b/>
            <w:sz w:val="22"/>
            <w:szCs w:val="22"/>
          </w:rPr>
          <w:t>mailto:3GPPLiaison@etsi.org</w:t>
        </w:r>
      </w:hyperlink>
    </w:p>
    <w:p w14:paraId="667B7F4E" w14:textId="77777777" w:rsidR="00383545" w:rsidRPr="00053BE4" w:rsidRDefault="00383545">
      <w:pPr>
        <w:spacing w:after="60"/>
        <w:ind w:left="1985" w:hanging="1985"/>
        <w:rPr>
          <w:rFonts w:ascii="Arial" w:hAnsi="Arial" w:cs="Arial"/>
          <w:b/>
        </w:rPr>
      </w:pPr>
    </w:p>
    <w:p w14:paraId="2ACFD20B" w14:textId="77777777" w:rsidR="00B97703" w:rsidRPr="00053BE4" w:rsidRDefault="00B97703">
      <w:pPr>
        <w:spacing w:after="60"/>
        <w:ind w:left="1985" w:hanging="1985"/>
        <w:rPr>
          <w:rFonts w:ascii="Arial" w:hAnsi="Arial" w:cs="Arial"/>
          <w:b/>
          <w:bCs/>
          <w:sz w:val="22"/>
          <w:szCs w:val="22"/>
        </w:rPr>
      </w:pPr>
      <w:r w:rsidRPr="00053BE4">
        <w:rPr>
          <w:rFonts w:ascii="Arial" w:hAnsi="Arial" w:cs="Arial"/>
          <w:b/>
        </w:rPr>
        <w:t>Attachments:</w:t>
      </w:r>
      <w:r w:rsidRPr="00053BE4">
        <w:rPr>
          <w:rFonts w:ascii="Arial" w:hAnsi="Arial" w:cs="Arial"/>
          <w:bCs/>
        </w:rPr>
        <w:tab/>
      </w:r>
      <w:r w:rsidR="007A0280" w:rsidRPr="00053BE4">
        <w:rPr>
          <w:rFonts w:ascii="Arial" w:hAnsi="Arial" w:cs="Arial"/>
          <w:b/>
          <w:bCs/>
          <w:szCs w:val="22"/>
        </w:rPr>
        <w:t>None</w:t>
      </w:r>
    </w:p>
    <w:p w14:paraId="01B9A965" w14:textId="77777777" w:rsidR="00B97703" w:rsidRPr="00053BE4" w:rsidRDefault="000F6242" w:rsidP="00B97703">
      <w:pPr>
        <w:pStyle w:val="Heading1"/>
      </w:pPr>
      <w:r w:rsidRPr="00053BE4">
        <w:t>1</w:t>
      </w:r>
      <w:r w:rsidR="002F1940" w:rsidRPr="00053BE4">
        <w:tab/>
      </w:r>
      <w:r w:rsidRPr="00053BE4">
        <w:t>Overall description</w:t>
      </w:r>
    </w:p>
    <w:p w14:paraId="2454FA44" w14:textId="26CCB278" w:rsidR="00EE4695" w:rsidRDefault="00EE4695" w:rsidP="00F01E29">
      <w:pPr>
        <w:overflowPunct/>
        <w:autoSpaceDE/>
        <w:autoSpaceDN/>
        <w:adjustRightInd/>
        <w:spacing w:beforeLines="50" w:before="120" w:afterLines="50" w:after="120" w:line="259" w:lineRule="auto"/>
        <w:textAlignment w:val="auto"/>
        <w:rPr>
          <w:rFonts w:ascii="Arial" w:eastAsia="SimSun" w:hAnsi="Arial" w:cs="Arial"/>
          <w:lang w:val="en-US" w:eastAsia="zh-CN" w:bidi="ar"/>
        </w:rPr>
      </w:pPr>
      <w:r>
        <w:rPr>
          <w:rFonts w:ascii="Arial" w:eastAsia="SimSun" w:hAnsi="Arial" w:cs="Arial" w:hint="eastAsia"/>
          <w:lang w:val="en-US" w:eastAsia="zh-CN" w:bidi="ar"/>
        </w:rPr>
        <w:t>I</w:t>
      </w:r>
      <w:r>
        <w:rPr>
          <w:rFonts w:ascii="Arial" w:eastAsia="SimSun" w:hAnsi="Arial" w:cs="Arial"/>
          <w:lang w:val="en-US" w:eastAsia="zh-CN" w:bidi="ar"/>
        </w:rPr>
        <w:t xml:space="preserve">n RAN2#128, companies discussed </w:t>
      </w:r>
      <w:r w:rsidR="00944AAB">
        <w:rPr>
          <w:rFonts w:ascii="Arial" w:eastAsia="SimSun" w:hAnsi="Arial" w:cs="Arial"/>
          <w:lang w:val="en-US" w:eastAsia="zh-CN" w:bidi="ar"/>
        </w:rPr>
        <w:t>a scenario</w:t>
      </w:r>
      <w:r>
        <w:rPr>
          <w:rFonts w:ascii="Arial" w:eastAsia="SimSun" w:hAnsi="Arial" w:cs="Arial"/>
          <w:lang w:val="en-US" w:eastAsia="zh-CN" w:bidi="ar"/>
        </w:rPr>
        <w:t xml:space="preserve"> whe</w:t>
      </w:r>
      <w:r w:rsidR="00CC66FC">
        <w:rPr>
          <w:rFonts w:ascii="Arial" w:eastAsia="SimSun" w:hAnsi="Arial" w:cs="Arial"/>
          <w:lang w:val="en-US" w:eastAsia="zh-CN" w:bidi="ar"/>
        </w:rPr>
        <w:t>re</w:t>
      </w:r>
      <w:r>
        <w:rPr>
          <w:rFonts w:ascii="Arial" w:eastAsia="SimSun" w:hAnsi="Arial" w:cs="Arial"/>
          <w:lang w:val="en-US" w:eastAsia="zh-CN" w:bidi="ar"/>
        </w:rPr>
        <w:t xml:space="preserve"> </w:t>
      </w:r>
      <w:r w:rsidR="00CC66FC">
        <w:rPr>
          <w:rFonts w:ascii="Arial" w:eastAsia="SimSun" w:hAnsi="Arial" w:cs="Arial"/>
          <w:lang w:val="en-US" w:eastAsia="zh-CN" w:bidi="ar"/>
        </w:rPr>
        <w:t xml:space="preserve">a </w:t>
      </w:r>
      <w:r>
        <w:rPr>
          <w:rFonts w:ascii="Arial" w:eastAsia="SimSun" w:hAnsi="Arial" w:cs="Arial"/>
          <w:lang w:val="en-US" w:eastAsia="zh-CN" w:bidi="ar"/>
        </w:rPr>
        <w:t xml:space="preserve">UE </w:t>
      </w:r>
      <w:r w:rsidR="0004771A">
        <w:rPr>
          <w:rFonts w:ascii="Arial" w:eastAsia="SimSun" w:hAnsi="Arial" w:cs="Arial" w:hint="eastAsia"/>
          <w:lang w:val="en-US" w:eastAsia="zh-CN" w:bidi="ar"/>
        </w:rPr>
        <w:t>is</w:t>
      </w:r>
      <w:r w:rsidR="0004771A">
        <w:rPr>
          <w:rFonts w:ascii="Arial" w:eastAsia="SimSun" w:hAnsi="Arial" w:cs="Arial"/>
          <w:lang w:val="en-US" w:eastAsia="zh-CN" w:bidi="ar"/>
        </w:rPr>
        <w:t xml:space="preserve"> configured with </w:t>
      </w:r>
      <w:r w:rsidR="00B73AB2">
        <w:rPr>
          <w:rFonts w:ascii="Arial" w:eastAsia="SimSun" w:hAnsi="Arial" w:cs="Arial"/>
          <w:lang w:val="en-US" w:eastAsia="zh-CN" w:bidi="ar"/>
        </w:rPr>
        <w:t xml:space="preserve">a RAN </w:t>
      </w:r>
      <w:r w:rsidR="0004771A">
        <w:rPr>
          <w:rFonts w:ascii="Arial" w:eastAsia="SimSun" w:hAnsi="Arial" w:cs="Arial"/>
          <w:lang w:val="en-US" w:eastAsia="zh-CN" w:bidi="ar"/>
        </w:rPr>
        <w:t>eDRX</w:t>
      </w:r>
      <w:r w:rsidR="00B73AB2">
        <w:rPr>
          <w:rFonts w:ascii="Arial" w:eastAsia="SimSun" w:hAnsi="Arial" w:cs="Arial"/>
          <w:lang w:val="en-US" w:eastAsia="zh-CN" w:bidi="ar"/>
        </w:rPr>
        <w:t xml:space="preserve"> cycle</w:t>
      </w:r>
      <w:r w:rsidR="0004771A">
        <w:rPr>
          <w:rFonts w:ascii="Arial" w:eastAsia="SimSun" w:hAnsi="Arial" w:cs="Arial"/>
          <w:lang w:val="en-US" w:eastAsia="zh-CN" w:bidi="ar"/>
        </w:rPr>
        <w:t xml:space="preserve"> </w:t>
      </w:r>
      <w:r w:rsidR="001F795E">
        <w:rPr>
          <w:rFonts w:ascii="Arial" w:eastAsia="SimSun" w:hAnsi="Arial" w:cs="Arial"/>
          <w:lang w:val="en-US" w:eastAsia="zh-CN" w:bidi="ar"/>
        </w:rPr>
        <w:t>in RRC_INACTIVE state</w:t>
      </w:r>
      <w:r w:rsidR="00501230">
        <w:rPr>
          <w:rFonts w:ascii="Arial" w:eastAsia="SimSun" w:hAnsi="Arial" w:cs="Arial"/>
          <w:lang w:val="en-US" w:eastAsia="zh-CN" w:bidi="ar"/>
        </w:rPr>
        <w:t xml:space="preserve"> when the UE</w:t>
      </w:r>
      <w:r w:rsidR="0004771A">
        <w:rPr>
          <w:rFonts w:ascii="Arial" w:eastAsia="SimSun" w:hAnsi="Arial" w:cs="Arial"/>
          <w:lang w:val="en-US" w:eastAsia="zh-CN" w:bidi="ar"/>
        </w:rPr>
        <w:t xml:space="preserve"> </w:t>
      </w:r>
      <w:r>
        <w:rPr>
          <w:rFonts w:ascii="Arial" w:eastAsia="SimSun" w:hAnsi="Arial" w:cs="Arial"/>
          <w:lang w:val="en-US" w:eastAsia="zh-CN" w:bidi="ar"/>
        </w:rPr>
        <w:t xml:space="preserve">has </w:t>
      </w:r>
      <w:r w:rsidR="008F32F0">
        <w:rPr>
          <w:rFonts w:ascii="Arial" w:eastAsia="SimSun" w:hAnsi="Arial" w:cs="Arial"/>
          <w:lang w:val="en-US" w:eastAsia="zh-CN" w:bidi="ar"/>
        </w:rPr>
        <w:t xml:space="preserve">a </w:t>
      </w:r>
      <w:r>
        <w:rPr>
          <w:rFonts w:ascii="Arial" w:eastAsia="SimSun" w:hAnsi="Arial" w:cs="Arial"/>
          <w:lang w:val="en-US" w:eastAsia="zh-CN" w:bidi="ar"/>
        </w:rPr>
        <w:t xml:space="preserve">PDU session associated with emergency services. RAN2 </w:t>
      </w:r>
      <w:r w:rsidR="008D3DF7">
        <w:rPr>
          <w:rFonts w:ascii="Arial" w:eastAsia="SimSun" w:hAnsi="Arial" w:cs="Arial"/>
          <w:lang w:val="en-US" w:eastAsia="zh-CN" w:bidi="ar"/>
        </w:rPr>
        <w:t>notice the</w:t>
      </w:r>
      <w:r w:rsidR="003C4B19">
        <w:rPr>
          <w:rFonts w:ascii="Arial" w:eastAsia="SimSun" w:hAnsi="Arial" w:cs="Arial"/>
          <w:lang w:val="en-US" w:eastAsia="zh-CN" w:bidi="ar"/>
        </w:rPr>
        <w:t xml:space="preserve"> below description in TS 23.501 </w:t>
      </w:r>
      <w:r w:rsidR="00680041">
        <w:rPr>
          <w:rFonts w:ascii="Arial" w:eastAsia="SimSun" w:hAnsi="Arial" w:cs="Arial"/>
          <w:lang w:val="en-US" w:eastAsia="zh-CN" w:bidi="ar"/>
        </w:rPr>
        <w:t xml:space="preserve">which </w:t>
      </w:r>
      <w:r w:rsidR="003C4B19">
        <w:rPr>
          <w:rFonts w:ascii="Arial" w:eastAsia="SimSun" w:hAnsi="Arial" w:cs="Arial"/>
          <w:lang w:val="en-US" w:eastAsia="zh-CN" w:bidi="ar"/>
        </w:rPr>
        <w:t>states that</w:t>
      </w:r>
      <w:r>
        <w:rPr>
          <w:rFonts w:ascii="Arial" w:eastAsia="SimSun" w:hAnsi="Arial" w:cs="Arial"/>
          <w:lang w:val="en-US" w:eastAsia="zh-CN" w:bidi="ar"/>
        </w:rPr>
        <w:t xml:space="preserve"> </w:t>
      </w:r>
      <w:r w:rsidR="00CD68BF">
        <w:rPr>
          <w:rFonts w:ascii="Arial" w:eastAsia="SimSun" w:hAnsi="Arial" w:cs="Arial"/>
          <w:lang w:val="en-US" w:eastAsia="zh-CN" w:bidi="ar"/>
        </w:rPr>
        <w:t xml:space="preserve">an </w:t>
      </w:r>
      <w:r w:rsidR="003C4B19">
        <w:rPr>
          <w:rFonts w:ascii="Arial" w:eastAsia="SimSun" w:hAnsi="Arial" w:cs="Arial"/>
          <w:lang w:val="en-US" w:eastAsia="zh-CN" w:bidi="ar"/>
        </w:rPr>
        <w:t xml:space="preserve">Idle eDRX </w:t>
      </w:r>
      <w:r w:rsidR="00CD68BF">
        <w:rPr>
          <w:rFonts w:ascii="Arial" w:eastAsia="SimSun" w:hAnsi="Arial" w:cs="Arial"/>
          <w:lang w:val="en-US" w:eastAsia="zh-CN" w:bidi="ar"/>
        </w:rPr>
        <w:t xml:space="preserve">cycle </w:t>
      </w:r>
      <w:r w:rsidR="003C4B19">
        <w:rPr>
          <w:rFonts w:ascii="Arial" w:eastAsia="SimSun" w:hAnsi="Arial" w:cs="Arial"/>
          <w:lang w:val="en-US" w:eastAsia="zh-CN" w:bidi="ar"/>
        </w:rPr>
        <w:t xml:space="preserve">should not be used by the UE when </w:t>
      </w:r>
      <w:r w:rsidR="008D3DF7">
        <w:rPr>
          <w:rFonts w:ascii="Arial" w:eastAsia="SimSun" w:hAnsi="Arial" w:cs="Arial"/>
          <w:lang w:val="en-US" w:eastAsia="zh-CN" w:bidi="ar"/>
        </w:rPr>
        <w:t>it</w:t>
      </w:r>
      <w:r w:rsidR="003C4B19">
        <w:rPr>
          <w:rFonts w:ascii="Arial" w:eastAsia="SimSun" w:hAnsi="Arial" w:cs="Arial"/>
          <w:lang w:val="en-US" w:eastAsia="zh-CN" w:bidi="ar"/>
        </w:rPr>
        <w:t xml:space="preserve"> has </w:t>
      </w:r>
      <w:r w:rsidR="00B52C72">
        <w:rPr>
          <w:rFonts w:ascii="Arial" w:eastAsia="SimSun" w:hAnsi="Arial" w:cs="Arial"/>
          <w:lang w:val="en-US" w:eastAsia="zh-CN" w:bidi="ar"/>
        </w:rPr>
        <w:t xml:space="preserve">a </w:t>
      </w:r>
      <w:r w:rsidR="003C4B19">
        <w:rPr>
          <w:rFonts w:ascii="Arial" w:eastAsia="SimSun" w:hAnsi="Arial" w:cs="Arial"/>
          <w:lang w:val="en-US" w:eastAsia="zh-CN" w:bidi="ar"/>
        </w:rPr>
        <w:t xml:space="preserve">PDU session associated with emergency services. However, it is unclear </w:t>
      </w:r>
      <w:r w:rsidR="001833BE">
        <w:rPr>
          <w:rFonts w:ascii="Arial" w:eastAsia="SimSun" w:hAnsi="Arial" w:cs="Arial"/>
          <w:lang w:val="en-US" w:eastAsia="zh-CN" w:bidi="ar"/>
        </w:rPr>
        <w:t xml:space="preserve">whether </w:t>
      </w:r>
      <w:r w:rsidR="00054E33">
        <w:rPr>
          <w:rFonts w:ascii="Arial" w:eastAsia="SimSun" w:hAnsi="Arial" w:cs="Arial"/>
          <w:lang w:val="en-US" w:eastAsia="zh-CN" w:bidi="ar"/>
        </w:rPr>
        <w:t xml:space="preserve">it is possible for </w:t>
      </w:r>
      <w:r w:rsidR="001F19A4">
        <w:rPr>
          <w:rFonts w:ascii="Arial" w:eastAsia="SimSun" w:hAnsi="Arial" w:cs="Arial"/>
          <w:lang w:val="en-US" w:eastAsia="zh-CN" w:bidi="ar"/>
        </w:rPr>
        <w:t>such</w:t>
      </w:r>
      <w:r w:rsidR="00054E33">
        <w:rPr>
          <w:rFonts w:ascii="Arial" w:eastAsia="SimSun" w:hAnsi="Arial" w:cs="Arial"/>
          <w:lang w:val="en-US" w:eastAsia="zh-CN" w:bidi="ar"/>
        </w:rPr>
        <w:t xml:space="preserve"> UE to be released to RRC_INACTIVE state with a RAN eDRX cycle</w:t>
      </w:r>
      <w:r w:rsidR="00F31B36">
        <w:rPr>
          <w:rFonts w:ascii="Arial" w:eastAsia="SimSun" w:hAnsi="Arial" w:cs="Arial"/>
          <w:lang w:val="en-US" w:eastAsia="zh-CN" w:bidi="ar"/>
        </w:rPr>
        <w:t xml:space="preserve"> and if it is so </w:t>
      </w:r>
      <w:r w:rsidR="00A858A4">
        <w:rPr>
          <w:rFonts w:ascii="Arial" w:eastAsia="Yu Mincho" w:hAnsi="Arial" w:cs="Arial" w:hint="eastAsia"/>
          <w:lang w:val="en-US" w:eastAsia="ja-JP" w:bidi="ar"/>
        </w:rPr>
        <w:t>how</w:t>
      </w:r>
      <w:r w:rsidR="00A858A4">
        <w:rPr>
          <w:rFonts w:ascii="Arial" w:eastAsia="SimSun" w:hAnsi="Arial" w:cs="Arial"/>
          <w:lang w:val="en-US" w:eastAsia="zh-CN" w:bidi="ar"/>
        </w:rPr>
        <w:t xml:space="preserve"> </w:t>
      </w:r>
      <w:r w:rsidR="00BB1A47">
        <w:rPr>
          <w:rFonts w:ascii="Arial" w:eastAsia="SimSun" w:hAnsi="Arial" w:cs="Arial"/>
          <w:lang w:val="en-US" w:eastAsia="zh-CN" w:bidi="ar"/>
        </w:rPr>
        <w:t>UE behavior may be</w:t>
      </w:r>
      <w:r w:rsidR="003C4B19">
        <w:rPr>
          <w:rFonts w:ascii="Arial" w:eastAsia="SimSun" w:hAnsi="Arial" w:cs="Arial"/>
          <w:lang w:val="en-US" w:eastAsia="zh-CN" w:bidi="a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A83CF6" w14:paraId="6703B375" w14:textId="77777777" w:rsidTr="00A83CF6">
        <w:tc>
          <w:tcPr>
            <w:tcW w:w="9606" w:type="dxa"/>
            <w:shd w:val="clear" w:color="auto" w:fill="auto"/>
          </w:tcPr>
          <w:p w14:paraId="09F09AC5" w14:textId="77777777" w:rsidR="00EE4695" w:rsidRPr="00A83CF6" w:rsidRDefault="00EE4695" w:rsidP="00A83CF6">
            <w:pPr>
              <w:keepNext/>
              <w:keepLines/>
              <w:spacing w:before="120" w:after="120"/>
              <w:ind w:left="1418" w:hanging="1418"/>
              <w:outlineLvl w:val="3"/>
              <w:rPr>
                <w:rFonts w:ascii="Arial" w:eastAsia="SimSun" w:hAnsi="Arial"/>
                <w:sz w:val="24"/>
              </w:rPr>
            </w:pPr>
            <w:bookmarkStart w:id="10" w:name="_Toc51769490"/>
            <w:bookmarkStart w:id="11" w:name="_Toc47342788"/>
            <w:bookmarkStart w:id="12" w:name="_Toc36188041"/>
            <w:bookmarkStart w:id="13" w:name="_Toc45183946"/>
            <w:bookmarkStart w:id="14" w:name="_Toc177733883"/>
            <w:bookmarkStart w:id="15" w:name="_Toc27846910"/>
            <w:bookmarkStart w:id="16" w:name="_Toc20150110"/>
            <w:r w:rsidRPr="00A83CF6">
              <w:rPr>
                <w:rFonts w:ascii="Arial" w:hAnsi="Arial"/>
                <w:sz w:val="24"/>
              </w:rPr>
              <w:t>5.31.7.2</w:t>
            </w:r>
            <w:r w:rsidRPr="00A83CF6">
              <w:rPr>
                <w:rFonts w:ascii="Arial" w:hAnsi="Arial"/>
                <w:sz w:val="24"/>
              </w:rPr>
              <w:tab/>
              <w:t>Extended Discontinuous Reception (DRX) for CM-IDLE and CM-CONNECTED with RRC-INACTIVE</w:t>
            </w:r>
            <w:bookmarkEnd w:id="10"/>
            <w:bookmarkEnd w:id="11"/>
            <w:bookmarkEnd w:id="12"/>
            <w:bookmarkEnd w:id="13"/>
            <w:bookmarkEnd w:id="14"/>
            <w:bookmarkEnd w:id="15"/>
            <w:bookmarkEnd w:id="16"/>
          </w:p>
          <w:p w14:paraId="6E6E2B0A" w14:textId="77777777" w:rsidR="00EE4695" w:rsidRPr="00A83CF6" w:rsidRDefault="00EE4695" w:rsidP="00A83CF6">
            <w:pPr>
              <w:keepNext/>
              <w:keepLines/>
              <w:spacing w:before="120" w:after="120"/>
              <w:ind w:left="1701" w:hanging="1701"/>
              <w:outlineLvl w:val="4"/>
              <w:rPr>
                <w:rFonts w:ascii="Arial" w:eastAsia="SimSun" w:hAnsi="Arial"/>
                <w:sz w:val="22"/>
              </w:rPr>
            </w:pPr>
            <w:bookmarkStart w:id="17" w:name="_CR5_31_7_2_1"/>
            <w:bookmarkStart w:id="18" w:name="_Toc36188042"/>
            <w:bookmarkStart w:id="19" w:name="_Toc177733884"/>
            <w:bookmarkStart w:id="20" w:name="_Toc51769491"/>
            <w:bookmarkStart w:id="21" w:name="_Toc45183947"/>
            <w:bookmarkStart w:id="22" w:name="_Toc47342789"/>
            <w:bookmarkStart w:id="23" w:name="_Toc27846911"/>
            <w:bookmarkStart w:id="24" w:name="_Toc20150111"/>
            <w:bookmarkEnd w:id="17"/>
            <w:r w:rsidRPr="00A83CF6">
              <w:rPr>
                <w:rFonts w:ascii="Arial" w:hAnsi="Arial"/>
                <w:sz w:val="22"/>
              </w:rPr>
              <w:t>5.31.7.2.1</w:t>
            </w:r>
            <w:r w:rsidRPr="00A83CF6">
              <w:rPr>
                <w:rFonts w:ascii="Arial" w:hAnsi="Arial"/>
                <w:sz w:val="22"/>
              </w:rPr>
              <w:tab/>
              <w:t>Overview</w:t>
            </w:r>
            <w:bookmarkEnd w:id="18"/>
            <w:bookmarkEnd w:id="19"/>
            <w:bookmarkEnd w:id="20"/>
            <w:bookmarkEnd w:id="21"/>
            <w:bookmarkEnd w:id="22"/>
            <w:bookmarkEnd w:id="23"/>
            <w:bookmarkEnd w:id="24"/>
          </w:p>
          <w:p w14:paraId="137616AC" w14:textId="77777777" w:rsidR="00EE4695" w:rsidRPr="00A83CF6" w:rsidRDefault="00EE4695" w:rsidP="00A83CF6">
            <w:pPr>
              <w:keepNext/>
              <w:keepLines/>
              <w:spacing w:before="120" w:after="120"/>
              <w:ind w:left="1701" w:hanging="1701"/>
              <w:outlineLvl w:val="4"/>
              <w:rPr>
                <w:rFonts w:ascii="Arial" w:eastAsia="SimSun" w:hAnsi="Arial"/>
                <w:i/>
                <w:iCs/>
                <w:sz w:val="22"/>
              </w:rPr>
            </w:pPr>
            <w:r w:rsidRPr="00A83CF6">
              <w:rPr>
                <w:rFonts w:eastAsia="SimSun" w:hint="eastAsia"/>
                <w:i/>
                <w:iCs/>
                <w:lang w:val="en-US" w:eastAsia="zh-CN"/>
              </w:rPr>
              <w:t>// skipped irrelevant part</w:t>
            </w:r>
          </w:p>
          <w:p w14:paraId="345077A9" w14:textId="77777777" w:rsidR="00EE4695" w:rsidRPr="00A83CF6" w:rsidRDefault="00EE4695" w:rsidP="00CB43D1">
            <w:pPr>
              <w:rPr>
                <w:rFonts w:eastAsia="SimSun"/>
              </w:rPr>
            </w:pPr>
            <w:r w:rsidRPr="00A83CF6">
              <w:rPr>
                <w:highlight w:val="yellow"/>
              </w:rPr>
              <w:t>When the UE has PDU Session associated with emergency services, the UE and AMF follow regular discontinuous reception as defined in clause 5.4.5 and shall not use the extended idle mode DRX.</w:t>
            </w:r>
            <w:r w:rsidRPr="00A83CF6">
              <w:t xml:space="preserve">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p>
          <w:p w14:paraId="0E0B6A8F" w14:textId="77777777" w:rsidR="00EE4695" w:rsidRPr="00A83CF6" w:rsidRDefault="00EE4695" w:rsidP="00A83CF6">
            <w:pPr>
              <w:spacing w:before="120" w:after="120"/>
              <w:rPr>
                <w:rFonts w:eastAsia="SimSun"/>
              </w:rPr>
            </w:pPr>
            <w:r w:rsidRPr="00A83CF6">
              <w:rPr>
                <w:rFonts w:eastAsia="SimSun" w:hint="eastAsia"/>
                <w:i/>
                <w:iCs/>
                <w:lang w:val="en-US" w:eastAsia="zh-CN"/>
              </w:rPr>
              <w:t>// skipped irrelevant part</w:t>
            </w:r>
          </w:p>
        </w:tc>
      </w:tr>
    </w:tbl>
    <w:p w14:paraId="37F668C4" w14:textId="77777777" w:rsidR="0033650C" w:rsidRDefault="006B2981" w:rsidP="00424EE1">
      <w:pPr>
        <w:overflowPunct/>
        <w:autoSpaceDE/>
        <w:autoSpaceDN/>
        <w:adjustRightInd/>
        <w:spacing w:beforeLines="50" w:before="120" w:afterLines="50" w:after="120" w:line="259" w:lineRule="auto"/>
        <w:textAlignment w:val="auto"/>
        <w:rPr>
          <w:rFonts w:ascii="Arial" w:eastAsia="SimSun" w:hAnsi="Arial" w:cs="Arial"/>
          <w:lang w:val="en-US" w:eastAsia="zh-CN" w:bidi="ar"/>
        </w:rPr>
      </w:pPr>
      <w:r>
        <w:rPr>
          <w:rFonts w:ascii="Arial" w:eastAsia="SimSun" w:hAnsi="Arial" w:cs="Arial"/>
          <w:lang w:val="en-US" w:eastAsia="zh-CN" w:bidi="ar"/>
        </w:rPr>
        <w:t xml:space="preserve">Based on current specification, </w:t>
      </w:r>
      <w:r w:rsidR="00FC709B">
        <w:rPr>
          <w:rFonts w:ascii="Arial" w:eastAsia="SimSun" w:hAnsi="Arial" w:cs="Arial"/>
          <w:lang w:val="en-US" w:eastAsia="zh-CN" w:bidi="ar"/>
        </w:rPr>
        <w:t xml:space="preserve">a </w:t>
      </w:r>
      <w:r w:rsidR="00D46FBB">
        <w:rPr>
          <w:rFonts w:ascii="Arial" w:eastAsia="SimSun" w:hAnsi="Arial" w:cs="Arial"/>
          <w:lang w:val="en-US" w:eastAsia="zh-CN" w:bidi="ar"/>
        </w:rPr>
        <w:t xml:space="preserve">RAN eDRX </w:t>
      </w:r>
      <w:r w:rsidR="00FC709B">
        <w:rPr>
          <w:rFonts w:ascii="Arial" w:eastAsia="SimSun" w:hAnsi="Arial" w:cs="Arial"/>
          <w:lang w:val="en-US" w:eastAsia="zh-CN" w:bidi="ar"/>
        </w:rPr>
        <w:t>cycle can be</w:t>
      </w:r>
      <w:r w:rsidR="00D46FBB">
        <w:rPr>
          <w:rFonts w:ascii="Arial" w:eastAsia="SimSun" w:hAnsi="Arial" w:cs="Arial"/>
          <w:lang w:val="en-US" w:eastAsia="zh-CN" w:bidi="ar"/>
        </w:rPr>
        <w:t xml:space="preserve"> configured by </w:t>
      </w:r>
      <w:r w:rsidR="00FC709B">
        <w:rPr>
          <w:rFonts w:ascii="Arial" w:eastAsia="SimSun" w:hAnsi="Arial" w:cs="Arial"/>
          <w:lang w:val="en-US" w:eastAsia="zh-CN" w:bidi="ar"/>
        </w:rPr>
        <w:t xml:space="preserve">a </w:t>
      </w:r>
      <w:r w:rsidR="00D46FBB">
        <w:rPr>
          <w:rFonts w:ascii="Arial" w:eastAsia="SimSun" w:hAnsi="Arial" w:cs="Arial"/>
          <w:lang w:val="en-US" w:eastAsia="zh-CN" w:bidi="ar"/>
        </w:rPr>
        <w:t>RAN node when releasing the UE to RRC_INACTIVE</w:t>
      </w:r>
      <w:r>
        <w:rPr>
          <w:rFonts w:ascii="Arial" w:eastAsia="SimSun" w:hAnsi="Arial" w:cs="Arial"/>
          <w:lang w:val="en-US" w:eastAsia="zh-CN" w:bidi="ar"/>
        </w:rPr>
        <w:t xml:space="preserve"> state</w:t>
      </w:r>
      <w:r w:rsidR="00810C0B">
        <w:rPr>
          <w:rFonts w:ascii="Arial" w:eastAsia="SimSun" w:hAnsi="Arial" w:cs="Arial"/>
          <w:lang w:val="en-US" w:eastAsia="zh-CN" w:bidi="ar"/>
        </w:rPr>
        <w:t xml:space="preserve"> </w:t>
      </w:r>
      <w:r w:rsidR="00A858A4">
        <w:rPr>
          <w:rFonts w:ascii="Arial" w:eastAsia="Yu Mincho" w:hAnsi="Arial" w:cs="Arial"/>
          <w:lang w:val="en-US" w:eastAsia="ja-JP" w:bidi="ar"/>
        </w:rPr>
        <w:t>on</w:t>
      </w:r>
      <w:r w:rsidR="00A858A4">
        <w:rPr>
          <w:rFonts w:ascii="Arial" w:eastAsia="Yu Mincho" w:hAnsi="Arial" w:cs="Arial" w:hint="eastAsia"/>
          <w:lang w:val="en-US" w:eastAsia="ja-JP" w:bidi="ar"/>
        </w:rPr>
        <w:t xml:space="preserve">ly </w:t>
      </w:r>
      <w:r w:rsidR="00810C0B">
        <w:rPr>
          <w:rFonts w:ascii="Arial" w:eastAsia="SimSun" w:hAnsi="Arial" w:cs="Arial"/>
          <w:lang w:val="en-US" w:eastAsia="zh-CN" w:bidi="ar"/>
        </w:rPr>
        <w:t xml:space="preserve">if the UE is configured with </w:t>
      </w:r>
      <w:r w:rsidR="00257EA4">
        <w:rPr>
          <w:rFonts w:ascii="Arial" w:eastAsia="SimSun" w:hAnsi="Arial" w:cs="Arial"/>
          <w:lang w:val="en-US" w:eastAsia="zh-CN" w:bidi="ar"/>
        </w:rPr>
        <w:t xml:space="preserve">an </w:t>
      </w:r>
      <w:r w:rsidR="00810C0B">
        <w:rPr>
          <w:rFonts w:ascii="Arial" w:eastAsia="SimSun" w:hAnsi="Arial" w:cs="Arial"/>
          <w:lang w:val="en-US" w:eastAsia="zh-CN" w:bidi="ar"/>
        </w:rPr>
        <w:t>Idle eDRX</w:t>
      </w:r>
      <w:r>
        <w:rPr>
          <w:rFonts w:ascii="Arial" w:eastAsia="SimSun" w:hAnsi="Arial" w:cs="Arial"/>
          <w:lang w:val="en-US" w:eastAsia="zh-CN" w:bidi="ar"/>
        </w:rPr>
        <w:t xml:space="preserve"> </w:t>
      </w:r>
      <w:r w:rsidR="00257EA4">
        <w:rPr>
          <w:rFonts w:ascii="Arial" w:eastAsia="SimSun" w:hAnsi="Arial" w:cs="Arial"/>
          <w:lang w:val="en-US" w:eastAsia="zh-CN" w:bidi="ar"/>
        </w:rPr>
        <w:t xml:space="preserve">cycle </w:t>
      </w:r>
      <w:r>
        <w:rPr>
          <w:rFonts w:ascii="Arial" w:eastAsia="SimSun" w:hAnsi="Arial" w:cs="Arial"/>
          <w:lang w:val="en-US" w:eastAsia="zh-CN" w:bidi="ar"/>
        </w:rPr>
        <w:t>by CN</w:t>
      </w:r>
      <w:r w:rsidR="00810C0B">
        <w:rPr>
          <w:rFonts w:ascii="Arial" w:eastAsia="SimSun" w:hAnsi="Arial" w:cs="Arial"/>
          <w:lang w:val="en-US" w:eastAsia="zh-CN" w:bidi="ar"/>
        </w:rPr>
        <w:t>.</w:t>
      </w:r>
      <w:r w:rsidR="0033650C">
        <w:rPr>
          <w:rFonts w:ascii="Arial" w:eastAsia="SimSun" w:hAnsi="Arial" w:cs="Arial"/>
          <w:lang w:val="en-US" w:eastAsia="zh-CN" w:bidi="ar"/>
        </w:rPr>
        <w:t xml:space="preserve"> </w:t>
      </w:r>
    </w:p>
    <w:p w14:paraId="58E8EEFF" w14:textId="78A735A5" w:rsidR="00127069" w:rsidRPr="00BF46B9" w:rsidRDefault="0033650C" w:rsidP="00424EE1">
      <w:pPr>
        <w:overflowPunct/>
        <w:autoSpaceDE/>
        <w:autoSpaceDN/>
        <w:adjustRightInd/>
        <w:spacing w:beforeLines="50" w:before="120" w:afterLines="50" w:after="120" w:line="259" w:lineRule="auto"/>
        <w:textAlignment w:val="auto"/>
        <w:rPr>
          <w:rFonts w:ascii="Arial" w:eastAsia="SimSun" w:hAnsi="Arial" w:cs="Arial"/>
          <w:lang w:eastAsia="zh-CN" w:bidi="ar"/>
        </w:rPr>
      </w:pPr>
      <w:r>
        <w:rPr>
          <w:rFonts w:ascii="Arial" w:eastAsia="SimSun" w:hAnsi="Arial" w:cs="Arial"/>
          <w:lang w:val="en-US" w:eastAsia="zh-CN" w:bidi="ar"/>
        </w:rPr>
        <w:lastRenderedPageBreak/>
        <w:t>RAN2 assumes that RAN node should be aware whether a UE has a PDU session associated with emergency services so that it can avoid releasing such UE to RRC_INACTIVE state with a RAN eDRX cycle, or even if it is so, there should be means for the RAN node and the UE to not use the configured RAN eDRX cycle.</w:t>
      </w:r>
      <w:r w:rsidR="00C90934">
        <w:rPr>
          <w:rFonts w:ascii="Arial" w:eastAsia="SimSun" w:hAnsi="Arial" w:cs="Arial"/>
          <w:lang w:val="en-US" w:eastAsia="zh-CN" w:bidi="ar"/>
        </w:rPr>
        <w:t xml:space="preserve"> </w:t>
      </w:r>
      <w:r>
        <w:rPr>
          <w:rFonts w:ascii="Arial" w:eastAsia="SimSun" w:hAnsi="Arial" w:cs="Arial"/>
          <w:lang w:val="en-US" w:eastAsia="zh-CN" w:bidi="ar"/>
        </w:rPr>
        <w:t>Regarding how RAN node</w:t>
      </w:r>
      <w:r w:rsidR="00030561" w:rsidRPr="00030561">
        <w:rPr>
          <w:rFonts w:ascii="Arial" w:eastAsia="SimSun" w:hAnsi="Arial" w:cs="Arial"/>
          <w:lang w:val="en-US" w:eastAsia="zh-CN" w:bidi="ar"/>
        </w:rPr>
        <w:t xml:space="preserve"> </w:t>
      </w:r>
      <w:r w:rsidR="00030561">
        <w:rPr>
          <w:rFonts w:ascii="Arial" w:eastAsia="SimSun" w:hAnsi="Arial" w:cs="Arial"/>
          <w:lang w:val="en-US" w:eastAsia="zh-CN" w:bidi="ar"/>
        </w:rPr>
        <w:t>can</w:t>
      </w:r>
      <w:r>
        <w:rPr>
          <w:rFonts w:ascii="Arial" w:eastAsia="SimSun" w:hAnsi="Arial" w:cs="Arial"/>
          <w:lang w:val="en-US" w:eastAsia="zh-CN" w:bidi="ar"/>
        </w:rPr>
        <w:t xml:space="preserve"> be aware of such PDU session, RAN2 understands that</w:t>
      </w:r>
      <w:r w:rsidRPr="0033650C">
        <w:rPr>
          <w:rFonts w:ascii="Arial" w:eastAsia="SimSun" w:hAnsi="Arial" w:cs="Arial"/>
          <w:lang w:val="en-US" w:eastAsia="zh-CN" w:bidi="ar"/>
        </w:rPr>
        <w:t xml:space="preserve"> CN can already indicate this</w:t>
      </w:r>
      <w:r>
        <w:rPr>
          <w:rFonts w:ascii="Arial" w:eastAsia="SimSun" w:hAnsi="Arial" w:cs="Arial"/>
          <w:lang w:val="en-US" w:eastAsia="zh-CN" w:bidi="ar"/>
        </w:rPr>
        <w:t xml:space="preserve"> (e.g. via ARP</w:t>
      </w:r>
      <w:r w:rsidR="00C65F53">
        <w:rPr>
          <w:rFonts w:ascii="Arial" w:eastAsia="SimSun" w:hAnsi="Arial" w:cs="Arial"/>
          <w:lang w:val="en-US" w:eastAsia="zh-CN" w:bidi="ar"/>
        </w:rPr>
        <w:t xml:space="preserve"> </w:t>
      </w:r>
      <w:r w:rsidR="00C65F53">
        <w:rPr>
          <w:rFonts w:ascii="Arial" w:eastAsia="SimSun" w:hAnsi="Arial" w:cs="Arial" w:hint="eastAsia"/>
          <w:lang w:val="en-US" w:eastAsia="zh-CN" w:bidi="ar"/>
        </w:rPr>
        <w:t>value</w:t>
      </w:r>
      <w:r>
        <w:rPr>
          <w:rFonts w:ascii="Arial" w:eastAsia="SimSun" w:hAnsi="Arial" w:cs="Arial"/>
          <w:lang w:val="en-US" w:eastAsia="zh-CN" w:bidi="ar"/>
        </w:rPr>
        <w:t>)</w:t>
      </w:r>
      <w:r w:rsidRPr="0033650C">
        <w:rPr>
          <w:rFonts w:ascii="Arial" w:eastAsia="SimSun" w:hAnsi="Arial" w:cs="Arial"/>
          <w:lang w:val="en-US" w:eastAsia="zh-CN" w:bidi="ar"/>
        </w:rPr>
        <w:t xml:space="preserve"> but there is no requirement for CN to do this</w:t>
      </w:r>
      <w:r w:rsidR="00832ED2">
        <w:rPr>
          <w:rFonts w:ascii="Arial" w:eastAsia="SimSun" w:hAnsi="Arial" w:cs="Arial"/>
          <w:lang w:val="en-US" w:eastAsia="zh-CN" w:bidi="ar"/>
        </w:rPr>
        <w:t>, s</w:t>
      </w:r>
      <w:r>
        <w:rPr>
          <w:rFonts w:ascii="Arial" w:eastAsia="SimSun" w:hAnsi="Arial" w:cs="Arial"/>
          <w:lang w:val="en-US" w:eastAsia="zh-CN" w:bidi="ar"/>
        </w:rPr>
        <w:t>o</w:t>
      </w:r>
      <w:r w:rsidRPr="0033650C">
        <w:rPr>
          <w:rFonts w:ascii="Arial" w:eastAsia="SimSun" w:hAnsi="Arial" w:cs="Arial"/>
          <w:lang w:val="en-US" w:eastAsia="zh-CN" w:bidi="ar"/>
        </w:rPr>
        <w:t xml:space="preserve">, there is case that </w:t>
      </w:r>
      <w:r>
        <w:rPr>
          <w:rFonts w:ascii="Arial" w:eastAsia="SimSun" w:hAnsi="Arial" w:cs="Arial"/>
          <w:lang w:val="en-US" w:eastAsia="zh-CN" w:bidi="ar"/>
        </w:rPr>
        <w:t>RAN node</w:t>
      </w:r>
      <w:r w:rsidRPr="0033650C">
        <w:rPr>
          <w:rFonts w:ascii="Arial" w:eastAsia="SimSun" w:hAnsi="Arial" w:cs="Arial"/>
          <w:lang w:val="en-US" w:eastAsia="zh-CN" w:bidi="ar"/>
        </w:rPr>
        <w:t xml:space="preserve"> </w:t>
      </w:r>
      <w:r>
        <w:rPr>
          <w:rFonts w:ascii="Arial" w:eastAsia="SimSun" w:hAnsi="Arial" w:cs="Arial"/>
          <w:lang w:val="en-US" w:eastAsia="zh-CN" w:bidi="ar"/>
        </w:rPr>
        <w:t xml:space="preserve">may </w:t>
      </w:r>
      <w:r w:rsidRPr="0033650C">
        <w:rPr>
          <w:rFonts w:ascii="Arial" w:eastAsia="SimSun" w:hAnsi="Arial" w:cs="Arial"/>
          <w:lang w:val="en-US" w:eastAsia="zh-CN" w:bidi="ar"/>
        </w:rPr>
        <w:t xml:space="preserve">not </w:t>
      </w:r>
      <w:r w:rsidR="00C65F53">
        <w:rPr>
          <w:rFonts w:ascii="Arial" w:eastAsia="SimSun" w:hAnsi="Arial" w:cs="Arial"/>
          <w:lang w:val="en-US" w:eastAsia="zh-CN" w:bidi="ar"/>
        </w:rPr>
        <w:t xml:space="preserve">be </w:t>
      </w:r>
      <w:r w:rsidRPr="0033650C">
        <w:rPr>
          <w:rFonts w:ascii="Arial" w:eastAsia="SimSun" w:hAnsi="Arial" w:cs="Arial"/>
          <w:lang w:val="en-US" w:eastAsia="zh-CN" w:bidi="ar"/>
        </w:rPr>
        <w:t xml:space="preserve">aware </w:t>
      </w:r>
      <w:r w:rsidR="008A768D">
        <w:rPr>
          <w:rFonts w:ascii="Arial" w:eastAsia="SimSun" w:hAnsi="Arial" w:cs="Arial"/>
          <w:lang w:val="en-US" w:eastAsia="zh-CN" w:bidi="ar"/>
        </w:rPr>
        <w:t>of this</w:t>
      </w:r>
      <w:r w:rsidRPr="0033650C">
        <w:rPr>
          <w:rFonts w:ascii="Arial" w:eastAsia="SimSun" w:hAnsi="Arial" w:cs="Arial"/>
          <w:lang w:val="en-US" w:eastAsia="zh-CN" w:bidi="ar"/>
        </w:rPr>
        <w:t xml:space="preserve">. </w:t>
      </w:r>
    </w:p>
    <w:p w14:paraId="47EE10B4" w14:textId="6CC72ED4" w:rsidR="0093441A" w:rsidRPr="009323DE" w:rsidRDefault="00127069" w:rsidP="000B65E2">
      <w:pPr>
        <w:overflowPunct/>
        <w:autoSpaceDE/>
        <w:autoSpaceDN/>
        <w:adjustRightInd/>
        <w:spacing w:beforeLines="50" w:before="120" w:afterLines="50" w:after="120" w:line="259" w:lineRule="auto"/>
        <w:textAlignment w:val="auto"/>
        <w:rPr>
          <w:rFonts w:ascii="Arial" w:eastAsia="SimSun" w:hAnsi="Arial" w:cs="Arial"/>
          <w:lang w:val="en-US" w:eastAsia="zh-CN" w:bidi="ar"/>
        </w:rPr>
      </w:pPr>
      <w:r>
        <w:rPr>
          <w:rFonts w:ascii="Arial" w:eastAsia="SimSun" w:hAnsi="Arial" w:cs="Arial" w:hint="eastAsia"/>
          <w:lang w:val="en-US" w:eastAsia="zh-CN" w:bidi="ar"/>
        </w:rPr>
        <w:t>R</w:t>
      </w:r>
      <w:r>
        <w:rPr>
          <w:rFonts w:ascii="Arial" w:eastAsia="SimSun" w:hAnsi="Arial" w:cs="Arial"/>
          <w:lang w:val="en-US" w:eastAsia="zh-CN" w:bidi="ar"/>
        </w:rPr>
        <w:t xml:space="preserve">AN2 would like </w:t>
      </w:r>
      <w:r w:rsidR="00D5303B">
        <w:rPr>
          <w:rFonts w:ascii="Arial" w:eastAsia="SimSun" w:hAnsi="Arial" w:cs="Arial"/>
          <w:lang w:val="en-US" w:eastAsia="zh-CN" w:bidi="ar"/>
        </w:rPr>
        <w:t>SA</w:t>
      </w:r>
      <w:r w:rsidR="00B53C54">
        <w:rPr>
          <w:rFonts w:ascii="Arial" w:eastAsia="SimSun" w:hAnsi="Arial" w:cs="Arial"/>
          <w:lang w:val="en-US" w:eastAsia="zh-CN" w:bidi="ar"/>
        </w:rPr>
        <w:t>2</w:t>
      </w:r>
      <w:r w:rsidR="00D5303B">
        <w:rPr>
          <w:rFonts w:ascii="Arial" w:eastAsia="SimSun" w:hAnsi="Arial" w:cs="Arial"/>
          <w:lang w:val="en-US" w:eastAsia="zh-CN" w:bidi="ar"/>
        </w:rPr>
        <w:t xml:space="preserve"> and CT1 </w:t>
      </w:r>
      <w:r w:rsidR="006E034C">
        <w:rPr>
          <w:rFonts w:ascii="Arial" w:eastAsia="SimSun" w:hAnsi="Arial" w:cs="Arial"/>
          <w:lang w:val="en-US" w:eastAsia="zh-CN" w:bidi="ar"/>
        </w:rPr>
        <w:t>to consider the scenario described above</w:t>
      </w:r>
      <w:r w:rsidR="00BE6605">
        <w:rPr>
          <w:rFonts w:ascii="Arial" w:eastAsia="SimSun" w:hAnsi="Arial" w:cs="Arial"/>
          <w:lang w:val="en-US" w:eastAsia="zh-CN" w:bidi="ar"/>
        </w:rPr>
        <w:t xml:space="preserve">, </w:t>
      </w:r>
      <w:r w:rsidR="00DF7029">
        <w:rPr>
          <w:rFonts w:ascii="Arial" w:eastAsia="SimSun" w:hAnsi="Arial" w:cs="Arial"/>
          <w:lang w:val="en-US" w:eastAsia="zh-CN" w:bidi="ar"/>
        </w:rPr>
        <w:t xml:space="preserve">provide </w:t>
      </w:r>
      <w:r w:rsidR="000160F8">
        <w:rPr>
          <w:rFonts w:ascii="Arial" w:eastAsia="SimSun" w:hAnsi="Arial" w:cs="Arial"/>
          <w:lang w:val="en-US" w:eastAsia="zh-CN" w:bidi="ar"/>
        </w:rPr>
        <w:t xml:space="preserve">feedback regarding how </w:t>
      </w:r>
      <w:r w:rsidR="0006042A">
        <w:rPr>
          <w:rFonts w:ascii="Arial" w:eastAsia="SimSun" w:hAnsi="Arial" w:cs="Arial"/>
          <w:lang w:val="en-US" w:eastAsia="zh-CN" w:bidi="ar"/>
        </w:rPr>
        <w:t xml:space="preserve">the </w:t>
      </w:r>
      <w:r w:rsidR="000160F8">
        <w:rPr>
          <w:rFonts w:ascii="Arial" w:eastAsia="SimSun" w:hAnsi="Arial" w:cs="Arial"/>
          <w:lang w:val="en-US" w:eastAsia="zh-CN" w:bidi="ar"/>
        </w:rPr>
        <w:t xml:space="preserve">identified </w:t>
      </w:r>
      <w:r w:rsidR="0006042A">
        <w:rPr>
          <w:rFonts w:ascii="Arial" w:eastAsia="SimSun" w:hAnsi="Arial" w:cs="Arial"/>
          <w:lang w:val="en-US" w:eastAsia="zh-CN" w:bidi="ar"/>
        </w:rPr>
        <w:t xml:space="preserve">issue </w:t>
      </w:r>
      <w:r w:rsidR="000160F8">
        <w:rPr>
          <w:rFonts w:ascii="Arial" w:eastAsia="SimSun" w:hAnsi="Arial" w:cs="Arial"/>
          <w:lang w:val="en-US" w:eastAsia="zh-CN" w:bidi="ar"/>
        </w:rPr>
        <w:t>can be addressed</w:t>
      </w:r>
      <w:r w:rsidR="00BE6605">
        <w:rPr>
          <w:rFonts w:ascii="Arial" w:eastAsia="SimSun" w:hAnsi="Arial" w:cs="Arial"/>
          <w:lang w:val="en-US" w:eastAsia="zh-CN" w:bidi="ar"/>
        </w:rPr>
        <w:t xml:space="preserve"> and whether </w:t>
      </w:r>
      <w:r w:rsidR="000529E4">
        <w:rPr>
          <w:rFonts w:ascii="Arial" w:eastAsia="SimSun" w:hAnsi="Arial" w:cs="Arial"/>
          <w:lang w:val="en-US" w:eastAsia="zh-CN" w:bidi="ar"/>
        </w:rPr>
        <w:t>any standard solution is needed</w:t>
      </w:r>
      <w:r w:rsidR="00DB7A7A">
        <w:rPr>
          <w:rFonts w:ascii="Arial" w:eastAsia="SimSun" w:hAnsi="Arial" w:cs="Arial"/>
          <w:lang w:val="en-US" w:eastAsia="zh-CN" w:bidi="ar"/>
        </w:rPr>
        <w:t>?</w:t>
      </w:r>
    </w:p>
    <w:p w14:paraId="1303B61D" w14:textId="77777777" w:rsidR="00B97703" w:rsidRPr="00053BE4" w:rsidRDefault="002F1940" w:rsidP="000F6242">
      <w:pPr>
        <w:pStyle w:val="Heading1"/>
      </w:pPr>
      <w:r w:rsidRPr="00053BE4">
        <w:t>2</w:t>
      </w:r>
      <w:r w:rsidRPr="00053BE4">
        <w:tab/>
      </w:r>
      <w:r w:rsidR="000F6242" w:rsidRPr="00053BE4">
        <w:t>Actions</w:t>
      </w:r>
    </w:p>
    <w:p w14:paraId="106E3F85" w14:textId="0F8EF062" w:rsidR="00B97703" w:rsidRPr="00053BE4" w:rsidRDefault="00B97703">
      <w:pPr>
        <w:spacing w:after="120"/>
        <w:ind w:left="1985" w:hanging="1985"/>
        <w:rPr>
          <w:rFonts w:ascii="Arial" w:hAnsi="Arial" w:cs="Arial"/>
          <w:b/>
        </w:rPr>
      </w:pPr>
      <w:r w:rsidRPr="00053BE4">
        <w:rPr>
          <w:rFonts w:ascii="Arial" w:hAnsi="Arial" w:cs="Arial"/>
          <w:b/>
        </w:rPr>
        <w:t>To</w:t>
      </w:r>
      <w:r w:rsidR="000F6242" w:rsidRPr="00053BE4">
        <w:rPr>
          <w:rFonts w:ascii="Arial" w:hAnsi="Arial" w:cs="Arial"/>
          <w:b/>
        </w:rPr>
        <w:t xml:space="preserve"> </w:t>
      </w:r>
      <w:r w:rsidR="00127069">
        <w:rPr>
          <w:rFonts w:ascii="Arial" w:hAnsi="Arial" w:cs="Arial"/>
          <w:b/>
        </w:rPr>
        <w:t>SA2, CT1</w:t>
      </w:r>
      <w:r w:rsidR="000B65E2" w:rsidRPr="00053BE4">
        <w:rPr>
          <w:rFonts w:ascii="Arial" w:hAnsi="Arial" w:cs="Arial"/>
          <w:b/>
        </w:rPr>
        <w:t xml:space="preserve"> group</w:t>
      </w:r>
    </w:p>
    <w:p w14:paraId="198576DA" w14:textId="5DAB128A" w:rsidR="00B97703" w:rsidRPr="00B83B0C" w:rsidRDefault="00B97703" w:rsidP="00C63A41">
      <w:pPr>
        <w:spacing w:after="120"/>
        <w:ind w:left="993" w:hanging="993"/>
        <w:rPr>
          <w:i/>
          <w:iCs/>
          <w:color w:val="0070C0"/>
        </w:rPr>
      </w:pPr>
      <w:r w:rsidRPr="00053BE4">
        <w:rPr>
          <w:rFonts w:ascii="Arial" w:hAnsi="Arial" w:cs="Arial"/>
          <w:b/>
        </w:rPr>
        <w:t xml:space="preserve">ACTION: </w:t>
      </w:r>
      <w:r w:rsidRPr="00053BE4">
        <w:rPr>
          <w:rFonts w:ascii="Arial" w:hAnsi="Arial" w:cs="Arial"/>
          <w:b/>
          <w:color w:val="0070C0"/>
        </w:rPr>
        <w:tab/>
      </w:r>
      <w:r w:rsidR="000B65E2" w:rsidRPr="00053BE4">
        <w:rPr>
          <w:rFonts w:ascii="Arial" w:hAnsi="Arial" w:cs="Arial"/>
        </w:rPr>
        <w:t xml:space="preserve">RAN2 </w:t>
      </w:r>
      <w:r w:rsidR="00832ED2">
        <w:rPr>
          <w:rFonts w:ascii="Arial" w:hAnsi="Arial" w:cs="Arial"/>
        </w:rPr>
        <w:t>would like</w:t>
      </w:r>
      <w:r w:rsidR="000B65E2" w:rsidRPr="00053BE4">
        <w:rPr>
          <w:rFonts w:ascii="Arial" w:hAnsi="Arial" w:cs="Arial"/>
        </w:rPr>
        <w:t xml:space="preserve"> </w:t>
      </w:r>
      <w:r w:rsidR="00127069">
        <w:rPr>
          <w:rFonts w:ascii="Arial" w:hAnsi="Arial" w:cs="Arial"/>
        </w:rPr>
        <w:t>SA2 and CT1</w:t>
      </w:r>
      <w:r w:rsidR="0033650C">
        <w:rPr>
          <w:rFonts w:ascii="Arial" w:hAnsi="Arial" w:cs="Arial"/>
        </w:rPr>
        <w:t xml:space="preserve"> to consider the scenario described above, provide feedback regarding how the identified issue can be addressed and whether </w:t>
      </w:r>
      <w:r w:rsidR="000529E4">
        <w:rPr>
          <w:rFonts w:ascii="Arial" w:hAnsi="Arial" w:cs="Arial"/>
        </w:rPr>
        <w:t>any standard solution is needed</w:t>
      </w:r>
      <w:r w:rsidR="007E0A63">
        <w:rPr>
          <w:rFonts w:ascii="Arial" w:hAnsi="Arial" w:cs="Arial"/>
        </w:rPr>
        <w:t>?</w:t>
      </w:r>
    </w:p>
    <w:p w14:paraId="302D4FDB" w14:textId="77777777" w:rsidR="00B97703" w:rsidRPr="00053BE4" w:rsidRDefault="00B97703" w:rsidP="000F6242">
      <w:pPr>
        <w:pStyle w:val="Heading1"/>
        <w:rPr>
          <w:szCs w:val="36"/>
        </w:rPr>
      </w:pPr>
      <w:r w:rsidRPr="00053BE4">
        <w:rPr>
          <w:szCs w:val="36"/>
        </w:rPr>
        <w:t>3</w:t>
      </w:r>
      <w:r w:rsidR="002F1940" w:rsidRPr="00053BE4">
        <w:rPr>
          <w:szCs w:val="36"/>
        </w:rPr>
        <w:tab/>
      </w:r>
      <w:r w:rsidR="000F6242" w:rsidRPr="00053BE4">
        <w:rPr>
          <w:szCs w:val="36"/>
        </w:rPr>
        <w:t xml:space="preserve">Dates of next </w:t>
      </w:r>
      <w:r w:rsidR="000F6242" w:rsidRPr="00053BE4">
        <w:rPr>
          <w:rFonts w:cs="Arial"/>
          <w:bCs/>
          <w:szCs w:val="36"/>
        </w:rPr>
        <w:t>TSG</w:t>
      </w:r>
      <w:r w:rsidR="000B65E2" w:rsidRPr="00053BE4">
        <w:rPr>
          <w:rFonts w:cs="Arial"/>
          <w:bCs/>
          <w:szCs w:val="36"/>
        </w:rPr>
        <w:t>-RAN</w:t>
      </w:r>
      <w:r w:rsidR="000F6242" w:rsidRPr="00053BE4">
        <w:rPr>
          <w:rFonts w:cs="Arial"/>
          <w:bCs/>
          <w:szCs w:val="36"/>
        </w:rPr>
        <w:t xml:space="preserve"> WG</w:t>
      </w:r>
      <w:r w:rsidR="000B65E2" w:rsidRPr="00053BE4">
        <w:rPr>
          <w:rFonts w:cs="Arial"/>
          <w:bCs/>
          <w:szCs w:val="36"/>
        </w:rPr>
        <w:t>2</w:t>
      </w:r>
      <w:r w:rsidR="000F6242" w:rsidRPr="00053BE4">
        <w:rPr>
          <w:szCs w:val="36"/>
        </w:rPr>
        <w:t xml:space="preserve"> meetings</w:t>
      </w:r>
    </w:p>
    <w:p w14:paraId="75E20FED" w14:textId="77777777" w:rsidR="000B65E2" w:rsidRPr="000B65E2" w:rsidRDefault="000B65E2" w:rsidP="000B65E2">
      <w:pPr>
        <w:tabs>
          <w:tab w:val="left" w:pos="3261"/>
          <w:tab w:val="left" w:pos="6663"/>
        </w:tabs>
        <w:overflowPunct/>
        <w:autoSpaceDE/>
        <w:autoSpaceDN/>
        <w:adjustRightInd/>
        <w:spacing w:after="120"/>
        <w:textAlignment w:val="auto"/>
        <w:rPr>
          <w:rFonts w:ascii="Arial" w:eastAsia="SimSun" w:hAnsi="Arial" w:cs="Arial"/>
          <w:bCs/>
          <w:kern w:val="2"/>
          <w:lang w:val="en-US" w:eastAsia="zh-CN"/>
        </w:rPr>
      </w:pPr>
      <w:bookmarkStart w:id="25" w:name="OLE_LINK55"/>
      <w:bookmarkStart w:id="26" w:name="OLE_LINK56"/>
      <w:bookmarkStart w:id="27" w:name="OLE_LINK53"/>
      <w:bookmarkStart w:id="28" w:name="OLE_LINK54"/>
      <w:r w:rsidRPr="00053BE4">
        <w:rPr>
          <w:rFonts w:ascii="Arial" w:hAnsi="Arial" w:cs="Arial"/>
          <w:bCs/>
          <w:lang w:val="en-US" w:eastAsia="zh-CN" w:bidi="ar"/>
        </w:rPr>
        <w:t>TSG-RAN</w:t>
      </w:r>
      <w:r w:rsidRPr="00053BE4">
        <w:rPr>
          <w:rFonts w:ascii="Arial" w:hAnsi="Arial" w:cs="Arial" w:hint="eastAsia"/>
          <w:bCs/>
          <w:lang w:val="en-US" w:eastAsia="zh-CN" w:bidi="ar"/>
        </w:rPr>
        <w:t>2</w:t>
      </w:r>
      <w:r w:rsidRPr="00053BE4">
        <w:rPr>
          <w:rFonts w:ascii="Arial" w:hAnsi="Arial" w:cs="Arial"/>
          <w:bCs/>
          <w:lang w:val="en-US" w:eastAsia="zh-CN" w:bidi="ar"/>
        </w:rPr>
        <w:t xml:space="preserve"> Meeting #</w:t>
      </w:r>
      <w:r w:rsidRPr="00053BE4">
        <w:rPr>
          <w:rFonts w:ascii="Arial" w:eastAsia="SimSun" w:hAnsi="Arial" w:cs="Arial"/>
          <w:bCs/>
          <w:lang w:val="en-US" w:eastAsia="zh-CN" w:bidi="ar"/>
        </w:rPr>
        <w:t>129</w:t>
      </w:r>
      <w:r w:rsidRPr="00053BE4">
        <w:rPr>
          <w:rFonts w:ascii="Arial" w:hAnsi="Arial" w:cs="Arial"/>
          <w:bCs/>
          <w:lang w:val="en-US" w:eastAsia="zh-CN" w:bidi="ar"/>
        </w:rPr>
        <w:tab/>
      </w:r>
      <w:r w:rsidRPr="00053BE4">
        <w:rPr>
          <w:rFonts w:ascii="Arial" w:eastAsia="SimSun" w:hAnsi="Arial" w:cs="Arial"/>
          <w:bCs/>
          <w:lang w:val="en-US" w:eastAsia="zh-CN" w:bidi="ar"/>
        </w:rPr>
        <w:t>17</w:t>
      </w:r>
      <w:r w:rsidRPr="00053BE4">
        <w:rPr>
          <w:rFonts w:ascii="Arial" w:hAnsi="Arial" w:cs="Arial"/>
          <w:bCs/>
          <w:lang w:val="en-US" w:eastAsia="zh-CN" w:bidi="ar"/>
        </w:rPr>
        <w:t xml:space="preserve"> - </w:t>
      </w:r>
      <w:r w:rsidRPr="00053BE4">
        <w:rPr>
          <w:rFonts w:ascii="Arial" w:eastAsia="SimSun" w:hAnsi="Arial" w:cs="Arial"/>
          <w:bCs/>
          <w:lang w:val="en-US" w:eastAsia="zh-CN" w:bidi="ar"/>
        </w:rPr>
        <w:t>21</w:t>
      </w:r>
      <w:r w:rsidRPr="00053BE4">
        <w:rPr>
          <w:rFonts w:ascii="Arial" w:hAnsi="Arial" w:cs="Arial"/>
          <w:bCs/>
          <w:lang w:val="en-US" w:eastAsia="zh-CN" w:bidi="ar"/>
        </w:rPr>
        <w:t xml:space="preserve"> </w:t>
      </w:r>
      <w:r w:rsidRPr="00053BE4">
        <w:rPr>
          <w:rFonts w:ascii="Arial" w:eastAsia="SimSun" w:hAnsi="Arial" w:cs="Arial"/>
          <w:bCs/>
          <w:lang w:val="en-US" w:eastAsia="zh-CN" w:bidi="ar"/>
        </w:rPr>
        <w:t>February</w:t>
      </w:r>
      <w:r w:rsidRPr="00053BE4">
        <w:rPr>
          <w:rFonts w:ascii="Arial" w:hAnsi="Arial" w:cs="Arial"/>
          <w:bCs/>
          <w:lang w:val="en-US" w:eastAsia="zh-CN" w:bidi="ar"/>
        </w:rPr>
        <w:t xml:space="preserve"> 202</w:t>
      </w:r>
      <w:r w:rsidRPr="00053BE4">
        <w:rPr>
          <w:rFonts w:ascii="Arial" w:eastAsia="SimSun" w:hAnsi="Arial" w:cs="Arial"/>
          <w:bCs/>
          <w:lang w:val="en-US" w:eastAsia="zh-CN" w:bidi="ar"/>
        </w:rPr>
        <w:t>5</w:t>
      </w:r>
      <w:r w:rsidRPr="00053BE4">
        <w:rPr>
          <w:rFonts w:ascii="Arial" w:hAnsi="Arial" w:cs="Arial"/>
          <w:bCs/>
          <w:lang w:val="en-US" w:eastAsia="zh-CN" w:bidi="ar"/>
        </w:rPr>
        <w:tab/>
      </w:r>
      <w:r w:rsidRPr="00053BE4">
        <w:rPr>
          <w:rFonts w:ascii="Arial" w:eastAsia="SimSun" w:hAnsi="Arial" w:cs="Arial"/>
          <w:bCs/>
          <w:lang w:val="en-US" w:eastAsia="zh-CN" w:bidi="ar"/>
        </w:rPr>
        <w:t>Athens, GR</w:t>
      </w:r>
    </w:p>
    <w:bookmarkEnd w:id="25"/>
    <w:bookmarkEnd w:id="26"/>
    <w:bookmarkEnd w:id="27"/>
    <w:bookmarkEnd w:id="28"/>
    <w:p w14:paraId="38117E1C" w14:textId="058FE851" w:rsidR="00E45B17" w:rsidRDefault="00E45B17" w:rsidP="00E45B17">
      <w:pPr>
        <w:rPr>
          <w:rFonts w:ascii="Arial" w:hAnsi="Arial" w:cs="Arial"/>
        </w:rPr>
      </w:pPr>
      <w:r>
        <w:rPr>
          <w:rFonts w:ascii="Arial" w:hAnsi="Arial" w:cs="Arial"/>
        </w:rPr>
        <w:t>TSG-RAN2 Meeting #129</w:t>
      </w:r>
      <w:r>
        <w:rPr>
          <w:rFonts w:ascii="Arial" w:hAnsi="Arial" w:cs="Arial" w:hint="eastAsia"/>
        </w:rPr>
        <w:t>bis</w:t>
      </w:r>
      <w:r>
        <w:rPr>
          <w:rFonts w:ascii="Arial" w:hAnsi="Arial" w:cs="Arial"/>
        </w:rPr>
        <w:t xml:space="preserve">             </w:t>
      </w:r>
      <w:r>
        <w:rPr>
          <w:rFonts w:ascii="Arial" w:hAnsi="Arial" w:cs="Arial" w:hint="eastAsia"/>
        </w:rPr>
        <w:t>0</w:t>
      </w:r>
      <w:r>
        <w:rPr>
          <w:rFonts w:ascii="Arial" w:hAnsi="Arial" w:cs="Arial"/>
        </w:rPr>
        <w:t xml:space="preserve">7 - </w:t>
      </w:r>
      <w:r>
        <w:rPr>
          <w:rFonts w:ascii="Arial" w:hAnsi="Arial" w:cs="Arial" w:hint="eastAsia"/>
        </w:rPr>
        <w:t>1</w:t>
      </w:r>
      <w:r>
        <w:rPr>
          <w:rFonts w:ascii="Arial" w:hAnsi="Arial" w:cs="Arial"/>
        </w:rPr>
        <w:t xml:space="preserve">1 </w:t>
      </w:r>
      <w:r>
        <w:rPr>
          <w:rFonts w:ascii="Arial" w:hAnsi="Arial" w:cs="Arial" w:hint="eastAsia"/>
        </w:rPr>
        <w:t>April</w:t>
      </w:r>
      <w:r>
        <w:rPr>
          <w:rFonts w:ascii="Arial" w:hAnsi="Arial" w:cs="Arial"/>
        </w:rPr>
        <w:t xml:space="preserve"> 2025</w:t>
      </w:r>
      <w:r>
        <w:rPr>
          <w:rFonts w:ascii="Arial" w:hAnsi="Arial" w:cs="Arial"/>
        </w:rPr>
        <w:tab/>
      </w:r>
      <w:r>
        <w:rPr>
          <w:rFonts w:ascii="Arial" w:hAnsi="Arial" w:cs="Arial" w:hint="eastAsia"/>
        </w:rPr>
        <w:t xml:space="preserve">     </w:t>
      </w:r>
      <w:r>
        <w:rPr>
          <w:rFonts w:ascii="Arial" w:hAnsi="Arial" w:cs="Arial"/>
        </w:rPr>
        <w:t xml:space="preserve">            </w:t>
      </w:r>
      <w:r w:rsidR="00B83B0C">
        <w:rPr>
          <w:rFonts w:ascii="Arial" w:hAnsi="Arial" w:cs="Arial"/>
        </w:rPr>
        <w:t xml:space="preserve">  </w:t>
      </w:r>
      <w:r>
        <w:rPr>
          <w:rFonts w:ascii="Arial" w:hAnsi="Arial" w:cs="Arial"/>
        </w:rPr>
        <w:t xml:space="preserve">  </w:t>
      </w:r>
      <w:r>
        <w:rPr>
          <w:rFonts w:ascii="Arial" w:hAnsi="Arial" w:cs="Arial" w:hint="eastAsia"/>
        </w:rPr>
        <w:t xml:space="preserve">        China</w:t>
      </w:r>
      <w:r>
        <w:rPr>
          <w:rFonts w:ascii="Arial" w:hAnsi="Arial" w:cs="Arial"/>
        </w:rPr>
        <w:t xml:space="preserve">, </w:t>
      </w:r>
      <w:r>
        <w:rPr>
          <w:rFonts w:ascii="Arial" w:hAnsi="Arial" w:cs="Arial" w:hint="eastAsia"/>
        </w:rPr>
        <w:t>CN</w:t>
      </w:r>
    </w:p>
    <w:p w14:paraId="7C89FEDD" w14:textId="3D2367EE" w:rsidR="002F1940" w:rsidRPr="00E45B17" w:rsidRDefault="002F1940" w:rsidP="002F1940">
      <w:pPr>
        <w:rPr>
          <w:lang w:val="en-US"/>
        </w:rPr>
      </w:pPr>
    </w:p>
    <w:sectPr w:rsidR="002F1940" w:rsidRPr="00E45B1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F9BD6" w14:textId="77777777" w:rsidR="009F0394" w:rsidRDefault="009F0394">
      <w:pPr>
        <w:spacing w:after="0"/>
      </w:pPr>
      <w:r>
        <w:separator/>
      </w:r>
    </w:p>
  </w:endnote>
  <w:endnote w:type="continuationSeparator" w:id="0">
    <w:p w14:paraId="4F1D72D4" w14:textId="77777777" w:rsidR="009F0394" w:rsidRDefault="009F03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ymbol"/>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EAEE6" w14:textId="77777777" w:rsidR="009F0394" w:rsidRDefault="009F0394">
      <w:pPr>
        <w:spacing w:after="0"/>
      </w:pPr>
      <w:r>
        <w:separator/>
      </w:r>
    </w:p>
  </w:footnote>
  <w:footnote w:type="continuationSeparator" w:id="0">
    <w:p w14:paraId="6C210354" w14:textId="77777777" w:rsidR="009F0394" w:rsidRDefault="009F039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6552056"/>
    <w:multiLevelType w:val="hybridMultilevel"/>
    <w:tmpl w:val="8C7050A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9683929"/>
    <w:multiLevelType w:val="hybridMultilevel"/>
    <w:tmpl w:val="FC865136"/>
    <w:lvl w:ilvl="0" w:tplc="9A9862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070080141">
    <w:abstractNumId w:val="7"/>
  </w:num>
  <w:num w:numId="2" w16cid:durableId="175852734">
    <w:abstractNumId w:val="5"/>
  </w:num>
  <w:num w:numId="3" w16cid:durableId="1810392624">
    <w:abstractNumId w:val="4"/>
  </w:num>
  <w:num w:numId="4" w16cid:durableId="2013025330">
    <w:abstractNumId w:val="1"/>
  </w:num>
  <w:num w:numId="5" w16cid:durableId="2118980238">
    <w:abstractNumId w:val="0"/>
  </w:num>
  <w:num w:numId="6" w16cid:durableId="1349285913">
    <w:abstractNumId w:val="2"/>
  </w:num>
  <w:num w:numId="7" w16cid:durableId="8005424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7375301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B4E"/>
    <w:rsid w:val="000033CC"/>
    <w:rsid w:val="000160F8"/>
    <w:rsid w:val="00017F23"/>
    <w:rsid w:val="00021469"/>
    <w:rsid w:val="00030561"/>
    <w:rsid w:val="00030792"/>
    <w:rsid w:val="00042233"/>
    <w:rsid w:val="0004771A"/>
    <w:rsid w:val="000529E4"/>
    <w:rsid w:val="00053BE4"/>
    <w:rsid w:val="00054E33"/>
    <w:rsid w:val="0006042A"/>
    <w:rsid w:val="00060494"/>
    <w:rsid w:val="00067A97"/>
    <w:rsid w:val="0008344A"/>
    <w:rsid w:val="00092634"/>
    <w:rsid w:val="000B65E2"/>
    <w:rsid w:val="000C207C"/>
    <w:rsid w:val="000D0627"/>
    <w:rsid w:val="000D483F"/>
    <w:rsid w:val="000E05FB"/>
    <w:rsid w:val="000E0993"/>
    <w:rsid w:val="000F6242"/>
    <w:rsid w:val="0011776F"/>
    <w:rsid w:val="00125D37"/>
    <w:rsid w:val="00127069"/>
    <w:rsid w:val="00136927"/>
    <w:rsid w:val="0014244D"/>
    <w:rsid w:val="001607D3"/>
    <w:rsid w:val="001833BE"/>
    <w:rsid w:val="00191043"/>
    <w:rsid w:val="001B235B"/>
    <w:rsid w:val="001F19A4"/>
    <w:rsid w:val="001F6E8B"/>
    <w:rsid w:val="001F795E"/>
    <w:rsid w:val="001F79EF"/>
    <w:rsid w:val="00200952"/>
    <w:rsid w:val="00214BCD"/>
    <w:rsid w:val="00242755"/>
    <w:rsid w:val="002561A4"/>
    <w:rsid w:val="00257EA4"/>
    <w:rsid w:val="00261AF0"/>
    <w:rsid w:val="002858E6"/>
    <w:rsid w:val="00295443"/>
    <w:rsid w:val="00296222"/>
    <w:rsid w:val="002F1940"/>
    <w:rsid w:val="002F7DB9"/>
    <w:rsid w:val="003027E1"/>
    <w:rsid w:val="00326EB1"/>
    <w:rsid w:val="0033650C"/>
    <w:rsid w:val="00351374"/>
    <w:rsid w:val="00383545"/>
    <w:rsid w:val="003877C5"/>
    <w:rsid w:val="003C4B19"/>
    <w:rsid w:val="003C6F4C"/>
    <w:rsid w:val="003D039E"/>
    <w:rsid w:val="003E766F"/>
    <w:rsid w:val="00400263"/>
    <w:rsid w:val="0041437A"/>
    <w:rsid w:val="004144EE"/>
    <w:rsid w:val="004147F5"/>
    <w:rsid w:val="00424EE1"/>
    <w:rsid w:val="00431E23"/>
    <w:rsid w:val="00433500"/>
    <w:rsid w:val="00433F71"/>
    <w:rsid w:val="00440D43"/>
    <w:rsid w:val="004514B6"/>
    <w:rsid w:val="004527DD"/>
    <w:rsid w:val="00452D03"/>
    <w:rsid w:val="0046266F"/>
    <w:rsid w:val="004717EC"/>
    <w:rsid w:val="004812D6"/>
    <w:rsid w:val="004970DD"/>
    <w:rsid w:val="004A3D20"/>
    <w:rsid w:val="004D7106"/>
    <w:rsid w:val="004E0B61"/>
    <w:rsid w:val="004E3939"/>
    <w:rsid w:val="004F66D8"/>
    <w:rsid w:val="00501230"/>
    <w:rsid w:val="005364D2"/>
    <w:rsid w:val="00552EA9"/>
    <w:rsid w:val="00577649"/>
    <w:rsid w:val="00581EEC"/>
    <w:rsid w:val="005831FF"/>
    <w:rsid w:val="005876B1"/>
    <w:rsid w:val="0059185E"/>
    <w:rsid w:val="005C226F"/>
    <w:rsid w:val="005D75A9"/>
    <w:rsid w:val="005E08DA"/>
    <w:rsid w:val="005E12B3"/>
    <w:rsid w:val="00620F27"/>
    <w:rsid w:val="0062486F"/>
    <w:rsid w:val="00631074"/>
    <w:rsid w:val="00633B00"/>
    <w:rsid w:val="006450EC"/>
    <w:rsid w:val="00645B4C"/>
    <w:rsid w:val="00651894"/>
    <w:rsid w:val="00656293"/>
    <w:rsid w:val="006606CB"/>
    <w:rsid w:val="00680041"/>
    <w:rsid w:val="006A233F"/>
    <w:rsid w:val="006A41F5"/>
    <w:rsid w:val="006B1378"/>
    <w:rsid w:val="006B2981"/>
    <w:rsid w:val="006E034C"/>
    <w:rsid w:val="007062C0"/>
    <w:rsid w:val="00711AAF"/>
    <w:rsid w:val="00737D7D"/>
    <w:rsid w:val="00756AB9"/>
    <w:rsid w:val="00757557"/>
    <w:rsid w:val="00757EA4"/>
    <w:rsid w:val="007859A9"/>
    <w:rsid w:val="007A0280"/>
    <w:rsid w:val="007B0FA2"/>
    <w:rsid w:val="007C22B5"/>
    <w:rsid w:val="007D4CAB"/>
    <w:rsid w:val="007E00FA"/>
    <w:rsid w:val="007E0A63"/>
    <w:rsid w:val="007E29FD"/>
    <w:rsid w:val="007F4F92"/>
    <w:rsid w:val="00810C0B"/>
    <w:rsid w:val="00812B76"/>
    <w:rsid w:val="008163D6"/>
    <w:rsid w:val="00832ED2"/>
    <w:rsid w:val="00833D64"/>
    <w:rsid w:val="00846C4F"/>
    <w:rsid w:val="00871FBB"/>
    <w:rsid w:val="00881DB8"/>
    <w:rsid w:val="008923F5"/>
    <w:rsid w:val="008A1472"/>
    <w:rsid w:val="008A768D"/>
    <w:rsid w:val="008C3B85"/>
    <w:rsid w:val="008D3DF7"/>
    <w:rsid w:val="008D772F"/>
    <w:rsid w:val="008F20D7"/>
    <w:rsid w:val="008F32F0"/>
    <w:rsid w:val="008F4521"/>
    <w:rsid w:val="00904374"/>
    <w:rsid w:val="00904FB9"/>
    <w:rsid w:val="00905004"/>
    <w:rsid w:val="00907E3B"/>
    <w:rsid w:val="009323DE"/>
    <w:rsid w:val="0093441A"/>
    <w:rsid w:val="00944AAB"/>
    <w:rsid w:val="00960164"/>
    <w:rsid w:val="00995DC5"/>
    <w:rsid w:val="0099764C"/>
    <w:rsid w:val="009A6B72"/>
    <w:rsid w:val="009C47F7"/>
    <w:rsid w:val="009D2BEA"/>
    <w:rsid w:val="009F011D"/>
    <w:rsid w:val="009F0394"/>
    <w:rsid w:val="009F0A14"/>
    <w:rsid w:val="009F73E2"/>
    <w:rsid w:val="00A056FE"/>
    <w:rsid w:val="00A13786"/>
    <w:rsid w:val="00A212B1"/>
    <w:rsid w:val="00A24FE4"/>
    <w:rsid w:val="00A33926"/>
    <w:rsid w:val="00A35C24"/>
    <w:rsid w:val="00A655E4"/>
    <w:rsid w:val="00A7047A"/>
    <w:rsid w:val="00A83CF6"/>
    <w:rsid w:val="00A858A4"/>
    <w:rsid w:val="00A90F39"/>
    <w:rsid w:val="00A96090"/>
    <w:rsid w:val="00AA183E"/>
    <w:rsid w:val="00AA4091"/>
    <w:rsid w:val="00AB51C3"/>
    <w:rsid w:val="00AD2318"/>
    <w:rsid w:val="00AF6C0B"/>
    <w:rsid w:val="00B11156"/>
    <w:rsid w:val="00B14F17"/>
    <w:rsid w:val="00B30FC1"/>
    <w:rsid w:val="00B40FD9"/>
    <w:rsid w:val="00B45CBF"/>
    <w:rsid w:val="00B52C72"/>
    <w:rsid w:val="00B53C54"/>
    <w:rsid w:val="00B707D7"/>
    <w:rsid w:val="00B72900"/>
    <w:rsid w:val="00B73AB2"/>
    <w:rsid w:val="00B83B0C"/>
    <w:rsid w:val="00B944AB"/>
    <w:rsid w:val="00B97703"/>
    <w:rsid w:val="00BB1A47"/>
    <w:rsid w:val="00BB238A"/>
    <w:rsid w:val="00BB5C40"/>
    <w:rsid w:val="00BE2EAD"/>
    <w:rsid w:val="00BE40E2"/>
    <w:rsid w:val="00BE6605"/>
    <w:rsid w:val="00BE6C3F"/>
    <w:rsid w:val="00BF3F98"/>
    <w:rsid w:val="00BF46B9"/>
    <w:rsid w:val="00C035B8"/>
    <w:rsid w:val="00C0406A"/>
    <w:rsid w:val="00C22099"/>
    <w:rsid w:val="00C33146"/>
    <w:rsid w:val="00C37222"/>
    <w:rsid w:val="00C57CB3"/>
    <w:rsid w:val="00C63A41"/>
    <w:rsid w:val="00C63B9B"/>
    <w:rsid w:val="00C63C0E"/>
    <w:rsid w:val="00C65F53"/>
    <w:rsid w:val="00C75457"/>
    <w:rsid w:val="00C76409"/>
    <w:rsid w:val="00C90934"/>
    <w:rsid w:val="00C9559A"/>
    <w:rsid w:val="00CC66FC"/>
    <w:rsid w:val="00CC6768"/>
    <w:rsid w:val="00CC7547"/>
    <w:rsid w:val="00CD68BF"/>
    <w:rsid w:val="00CD6957"/>
    <w:rsid w:val="00CE45BE"/>
    <w:rsid w:val="00CF0279"/>
    <w:rsid w:val="00CF6087"/>
    <w:rsid w:val="00D026A7"/>
    <w:rsid w:val="00D14FD2"/>
    <w:rsid w:val="00D32EA2"/>
    <w:rsid w:val="00D46FBB"/>
    <w:rsid w:val="00D5303B"/>
    <w:rsid w:val="00D607F8"/>
    <w:rsid w:val="00D61299"/>
    <w:rsid w:val="00D8046A"/>
    <w:rsid w:val="00D86EBA"/>
    <w:rsid w:val="00D948AD"/>
    <w:rsid w:val="00DB7A7A"/>
    <w:rsid w:val="00DE0EB5"/>
    <w:rsid w:val="00DF40E9"/>
    <w:rsid w:val="00DF7029"/>
    <w:rsid w:val="00E0210B"/>
    <w:rsid w:val="00E17E9C"/>
    <w:rsid w:val="00E30EBC"/>
    <w:rsid w:val="00E36A39"/>
    <w:rsid w:val="00E403E2"/>
    <w:rsid w:val="00E45B17"/>
    <w:rsid w:val="00E56179"/>
    <w:rsid w:val="00E70FF4"/>
    <w:rsid w:val="00E72019"/>
    <w:rsid w:val="00E76027"/>
    <w:rsid w:val="00E957A3"/>
    <w:rsid w:val="00E96805"/>
    <w:rsid w:val="00E97875"/>
    <w:rsid w:val="00EA2A92"/>
    <w:rsid w:val="00EB7FCD"/>
    <w:rsid w:val="00EC34CF"/>
    <w:rsid w:val="00ED4D6C"/>
    <w:rsid w:val="00EE4695"/>
    <w:rsid w:val="00EF354E"/>
    <w:rsid w:val="00F01E29"/>
    <w:rsid w:val="00F02342"/>
    <w:rsid w:val="00F31B36"/>
    <w:rsid w:val="00F3435D"/>
    <w:rsid w:val="00F4376C"/>
    <w:rsid w:val="00F509D7"/>
    <w:rsid w:val="00F603A1"/>
    <w:rsid w:val="00F8380D"/>
    <w:rsid w:val="00F8472D"/>
    <w:rsid w:val="00F934BD"/>
    <w:rsid w:val="00FA5E0C"/>
    <w:rsid w:val="00FB795A"/>
    <w:rsid w:val="00FC709B"/>
    <w:rsid w:val="00FC7D9D"/>
    <w:rsid w:val="00FF6D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8A5C3B3"/>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2A9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EA2A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EA2A92"/>
    <w:pPr>
      <w:pBdr>
        <w:top w:val="none" w:sz="0" w:space="0" w:color="auto"/>
      </w:pBdr>
      <w:spacing w:before="180"/>
      <w:outlineLvl w:val="1"/>
    </w:pPr>
    <w:rPr>
      <w:sz w:val="32"/>
    </w:rPr>
  </w:style>
  <w:style w:type="paragraph" w:styleId="Heading3">
    <w:name w:val="heading 3"/>
    <w:aliases w:val="H3,h3"/>
    <w:basedOn w:val="Heading2"/>
    <w:next w:val="Normal"/>
    <w:qFormat/>
    <w:rsid w:val="00EA2A92"/>
    <w:pPr>
      <w:spacing w:before="120"/>
      <w:outlineLvl w:val="2"/>
    </w:pPr>
    <w:rPr>
      <w:sz w:val="28"/>
    </w:rPr>
  </w:style>
  <w:style w:type="paragraph" w:styleId="Heading4">
    <w:name w:val="heading 4"/>
    <w:aliases w:val="h4"/>
    <w:basedOn w:val="Heading3"/>
    <w:next w:val="Normal"/>
    <w:qFormat/>
    <w:rsid w:val="00EA2A92"/>
    <w:pPr>
      <w:ind w:left="1418" w:hanging="1418"/>
      <w:outlineLvl w:val="3"/>
    </w:pPr>
    <w:rPr>
      <w:sz w:val="24"/>
    </w:rPr>
  </w:style>
  <w:style w:type="paragraph" w:styleId="Heading5">
    <w:name w:val="heading 5"/>
    <w:aliases w:val="h5"/>
    <w:basedOn w:val="Heading4"/>
    <w:next w:val="Normal"/>
    <w:qFormat/>
    <w:rsid w:val="00EA2A92"/>
    <w:pPr>
      <w:ind w:left="1701" w:hanging="1701"/>
      <w:outlineLvl w:val="4"/>
    </w:pPr>
    <w:rPr>
      <w:sz w:val="22"/>
    </w:rPr>
  </w:style>
  <w:style w:type="paragraph" w:styleId="Heading6">
    <w:name w:val="heading 6"/>
    <w:aliases w:val="h6"/>
    <w:basedOn w:val="H6"/>
    <w:next w:val="Normal"/>
    <w:qFormat/>
    <w:rsid w:val="00EA2A92"/>
    <w:pPr>
      <w:outlineLvl w:val="5"/>
    </w:pPr>
  </w:style>
  <w:style w:type="paragraph" w:styleId="Heading7">
    <w:name w:val="heading 7"/>
    <w:basedOn w:val="H6"/>
    <w:next w:val="Normal"/>
    <w:qFormat/>
    <w:rsid w:val="00EA2A92"/>
    <w:pPr>
      <w:outlineLvl w:val="6"/>
    </w:pPr>
  </w:style>
  <w:style w:type="paragraph" w:styleId="Heading8">
    <w:name w:val="heading 8"/>
    <w:basedOn w:val="Heading1"/>
    <w:next w:val="Normal"/>
    <w:qFormat/>
    <w:rsid w:val="00EA2A92"/>
    <w:pPr>
      <w:ind w:left="0" w:firstLine="0"/>
      <w:outlineLvl w:val="7"/>
    </w:pPr>
  </w:style>
  <w:style w:type="paragraph" w:styleId="Heading9">
    <w:name w:val="heading 9"/>
    <w:basedOn w:val="Heading8"/>
    <w:next w:val="Normal"/>
    <w:qFormat/>
    <w:rsid w:val="00EA2A92"/>
    <w:pPr>
      <w:outlineLvl w:val="8"/>
    </w:pPr>
  </w:style>
  <w:style w:type="character" w:default="1" w:styleId="DefaultParagraphFont">
    <w:name w:val="Default Paragraph Font"/>
    <w:semiHidden/>
    <w:rsid w:val="00EA2A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2A92"/>
  </w:style>
  <w:style w:type="paragraph" w:styleId="Header">
    <w:name w:val="header"/>
    <w:link w:val="HeaderChar"/>
    <w:rsid w:val="00EA2A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EA2A9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EA2A9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EA2A92"/>
    <w:pPr>
      <w:spacing w:before="180"/>
      <w:ind w:left="2693" w:hanging="2693"/>
    </w:pPr>
    <w:rPr>
      <w:b/>
    </w:rPr>
  </w:style>
  <w:style w:type="paragraph" w:styleId="TOC1">
    <w:name w:val="toc 1"/>
    <w:semiHidden/>
    <w:rsid w:val="00EA2A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A2A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EA2A92"/>
    <w:pPr>
      <w:ind w:left="1701" w:hanging="1701"/>
    </w:pPr>
  </w:style>
  <w:style w:type="paragraph" w:styleId="TOC4">
    <w:name w:val="toc 4"/>
    <w:basedOn w:val="TOC3"/>
    <w:semiHidden/>
    <w:rsid w:val="00EA2A92"/>
    <w:pPr>
      <w:ind w:left="1418" w:hanging="1418"/>
    </w:pPr>
  </w:style>
  <w:style w:type="paragraph" w:styleId="TOC3">
    <w:name w:val="toc 3"/>
    <w:basedOn w:val="TOC2"/>
    <w:semiHidden/>
    <w:rsid w:val="00EA2A92"/>
    <w:pPr>
      <w:ind w:left="1134" w:hanging="1134"/>
    </w:pPr>
  </w:style>
  <w:style w:type="paragraph" w:styleId="TOC2">
    <w:name w:val="toc 2"/>
    <w:basedOn w:val="TOC1"/>
    <w:semiHidden/>
    <w:rsid w:val="00EA2A92"/>
    <w:pPr>
      <w:keepNext w:val="0"/>
      <w:spacing w:before="0"/>
      <w:ind w:left="851" w:hanging="851"/>
    </w:pPr>
    <w:rPr>
      <w:sz w:val="20"/>
    </w:rPr>
  </w:style>
  <w:style w:type="paragraph" w:styleId="Index2">
    <w:name w:val="index 2"/>
    <w:basedOn w:val="Index1"/>
    <w:semiHidden/>
    <w:rsid w:val="00EA2A92"/>
    <w:pPr>
      <w:ind w:left="284"/>
    </w:pPr>
  </w:style>
  <w:style w:type="paragraph" w:styleId="Index1">
    <w:name w:val="index 1"/>
    <w:basedOn w:val="Normal"/>
    <w:semiHidden/>
    <w:rsid w:val="00EA2A92"/>
    <w:pPr>
      <w:keepLines/>
      <w:spacing w:after="0"/>
    </w:pPr>
  </w:style>
  <w:style w:type="paragraph" w:customStyle="1" w:styleId="ZH">
    <w:name w:val="ZH"/>
    <w:rsid w:val="00EA2A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A2A92"/>
    <w:pPr>
      <w:outlineLvl w:val="9"/>
    </w:pPr>
  </w:style>
  <w:style w:type="paragraph" w:styleId="ListNumber2">
    <w:name w:val="List Number 2"/>
    <w:basedOn w:val="ListNumber"/>
    <w:semiHidden/>
    <w:rsid w:val="00EA2A92"/>
    <w:pPr>
      <w:ind w:left="851"/>
    </w:pPr>
  </w:style>
  <w:style w:type="character" w:styleId="FootnoteReference">
    <w:name w:val="footnote reference"/>
    <w:semiHidden/>
    <w:rsid w:val="00EA2A92"/>
    <w:rPr>
      <w:b/>
      <w:position w:val="6"/>
      <w:sz w:val="16"/>
    </w:rPr>
  </w:style>
  <w:style w:type="paragraph" w:styleId="FootnoteText">
    <w:name w:val="footnote text"/>
    <w:basedOn w:val="Normal"/>
    <w:link w:val="FootnoteTextChar"/>
    <w:semiHidden/>
    <w:rsid w:val="00EA2A92"/>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EA2A92"/>
    <w:rPr>
      <w:b/>
    </w:rPr>
  </w:style>
  <w:style w:type="paragraph" w:customStyle="1" w:styleId="TAC">
    <w:name w:val="TAC"/>
    <w:basedOn w:val="TAL"/>
    <w:rsid w:val="00EA2A92"/>
    <w:pPr>
      <w:jc w:val="center"/>
    </w:pPr>
  </w:style>
  <w:style w:type="paragraph" w:customStyle="1" w:styleId="TF">
    <w:name w:val="TF"/>
    <w:basedOn w:val="TH"/>
    <w:rsid w:val="00EA2A92"/>
    <w:pPr>
      <w:keepNext w:val="0"/>
      <w:spacing w:before="0" w:after="240"/>
    </w:pPr>
  </w:style>
  <w:style w:type="paragraph" w:customStyle="1" w:styleId="NO">
    <w:name w:val="NO"/>
    <w:basedOn w:val="Normal"/>
    <w:rsid w:val="00EA2A92"/>
    <w:pPr>
      <w:keepLines/>
      <w:ind w:left="1135" w:hanging="851"/>
    </w:pPr>
  </w:style>
  <w:style w:type="paragraph" w:styleId="TOC9">
    <w:name w:val="toc 9"/>
    <w:basedOn w:val="TOC8"/>
    <w:semiHidden/>
    <w:rsid w:val="00EA2A92"/>
    <w:pPr>
      <w:ind w:left="1418" w:hanging="1418"/>
    </w:pPr>
  </w:style>
  <w:style w:type="paragraph" w:customStyle="1" w:styleId="EX">
    <w:name w:val="EX"/>
    <w:basedOn w:val="Normal"/>
    <w:rsid w:val="00EA2A92"/>
    <w:pPr>
      <w:keepLines/>
      <w:ind w:left="1702" w:hanging="1418"/>
    </w:pPr>
  </w:style>
  <w:style w:type="paragraph" w:customStyle="1" w:styleId="FP">
    <w:name w:val="FP"/>
    <w:basedOn w:val="Normal"/>
    <w:rsid w:val="00EA2A92"/>
    <w:pPr>
      <w:spacing w:after="0"/>
    </w:pPr>
  </w:style>
  <w:style w:type="paragraph" w:customStyle="1" w:styleId="LD">
    <w:name w:val="LD"/>
    <w:rsid w:val="00EA2A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A2A92"/>
    <w:pPr>
      <w:spacing w:after="0"/>
    </w:pPr>
  </w:style>
  <w:style w:type="paragraph" w:customStyle="1" w:styleId="EW">
    <w:name w:val="EW"/>
    <w:basedOn w:val="EX"/>
    <w:rsid w:val="00EA2A92"/>
    <w:pPr>
      <w:spacing w:after="0"/>
    </w:pPr>
  </w:style>
  <w:style w:type="paragraph" w:styleId="TOC6">
    <w:name w:val="toc 6"/>
    <w:basedOn w:val="TOC5"/>
    <w:next w:val="Normal"/>
    <w:semiHidden/>
    <w:rsid w:val="00EA2A92"/>
    <w:pPr>
      <w:ind w:left="1985" w:hanging="1985"/>
    </w:pPr>
  </w:style>
  <w:style w:type="paragraph" w:styleId="TOC7">
    <w:name w:val="toc 7"/>
    <w:basedOn w:val="TOC6"/>
    <w:next w:val="Normal"/>
    <w:semiHidden/>
    <w:rsid w:val="00EA2A92"/>
    <w:pPr>
      <w:ind w:left="2268" w:hanging="2268"/>
    </w:pPr>
  </w:style>
  <w:style w:type="paragraph" w:styleId="ListBullet2">
    <w:name w:val="List Bullet 2"/>
    <w:basedOn w:val="ListBullet"/>
    <w:semiHidden/>
    <w:rsid w:val="00EA2A92"/>
    <w:pPr>
      <w:ind w:left="851"/>
    </w:pPr>
  </w:style>
  <w:style w:type="paragraph" w:styleId="ListBullet3">
    <w:name w:val="List Bullet 3"/>
    <w:basedOn w:val="ListBullet2"/>
    <w:semiHidden/>
    <w:rsid w:val="00EA2A92"/>
    <w:pPr>
      <w:ind w:left="1135"/>
    </w:pPr>
  </w:style>
  <w:style w:type="paragraph" w:styleId="ListNumber">
    <w:name w:val="List Number"/>
    <w:basedOn w:val="List"/>
    <w:semiHidden/>
    <w:rsid w:val="00EA2A92"/>
  </w:style>
  <w:style w:type="paragraph" w:customStyle="1" w:styleId="EQ">
    <w:name w:val="EQ"/>
    <w:basedOn w:val="Normal"/>
    <w:next w:val="Normal"/>
    <w:rsid w:val="00EA2A92"/>
    <w:pPr>
      <w:keepLines/>
      <w:tabs>
        <w:tab w:val="center" w:pos="4536"/>
        <w:tab w:val="right" w:pos="9072"/>
      </w:tabs>
    </w:pPr>
    <w:rPr>
      <w:noProof/>
    </w:rPr>
  </w:style>
  <w:style w:type="paragraph" w:customStyle="1" w:styleId="TH">
    <w:name w:val="TH"/>
    <w:basedOn w:val="Normal"/>
    <w:rsid w:val="00EA2A92"/>
    <w:pPr>
      <w:keepNext/>
      <w:keepLines/>
      <w:spacing w:before="60"/>
      <w:jc w:val="center"/>
    </w:pPr>
    <w:rPr>
      <w:rFonts w:ascii="Arial" w:hAnsi="Arial"/>
      <w:b/>
    </w:rPr>
  </w:style>
  <w:style w:type="paragraph" w:customStyle="1" w:styleId="NF">
    <w:name w:val="NF"/>
    <w:basedOn w:val="NO"/>
    <w:rsid w:val="00EA2A92"/>
    <w:pPr>
      <w:keepNext/>
      <w:spacing w:after="0"/>
    </w:pPr>
    <w:rPr>
      <w:rFonts w:ascii="Arial" w:hAnsi="Arial"/>
      <w:sz w:val="18"/>
    </w:rPr>
  </w:style>
  <w:style w:type="paragraph" w:customStyle="1" w:styleId="PL">
    <w:name w:val="PL"/>
    <w:rsid w:val="00EA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A2A92"/>
    <w:pPr>
      <w:jc w:val="right"/>
    </w:pPr>
  </w:style>
  <w:style w:type="paragraph" w:customStyle="1" w:styleId="H6">
    <w:name w:val="H6"/>
    <w:basedOn w:val="Heading5"/>
    <w:next w:val="Normal"/>
    <w:rsid w:val="00EA2A92"/>
    <w:pPr>
      <w:ind w:left="1985" w:hanging="1985"/>
      <w:outlineLvl w:val="9"/>
    </w:pPr>
    <w:rPr>
      <w:sz w:val="20"/>
    </w:rPr>
  </w:style>
  <w:style w:type="paragraph" w:customStyle="1" w:styleId="TAN">
    <w:name w:val="TAN"/>
    <w:basedOn w:val="TAL"/>
    <w:rsid w:val="00EA2A92"/>
    <w:pPr>
      <w:ind w:left="851" w:hanging="851"/>
    </w:pPr>
  </w:style>
  <w:style w:type="paragraph" w:customStyle="1" w:styleId="TAL">
    <w:name w:val="TAL"/>
    <w:basedOn w:val="Normal"/>
    <w:rsid w:val="00EA2A92"/>
    <w:pPr>
      <w:keepNext/>
      <w:keepLines/>
      <w:spacing w:after="0"/>
    </w:pPr>
    <w:rPr>
      <w:rFonts w:ascii="Arial" w:hAnsi="Arial"/>
      <w:sz w:val="18"/>
    </w:rPr>
  </w:style>
  <w:style w:type="paragraph" w:customStyle="1" w:styleId="ZA">
    <w:name w:val="ZA"/>
    <w:rsid w:val="00EA2A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A2A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A2A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A2A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A2A92"/>
    <w:pPr>
      <w:framePr w:wrap="notBeside" w:y="16161"/>
    </w:pPr>
  </w:style>
  <w:style w:type="character" w:customStyle="1" w:styleId="ZGSM">
    <w:name w:val="ZGSM"/>
    <w:rsid w:val="00EA2A92"/>
  </w:style>
  <w:style w:type="paragraph" w:styleId="List2">
    <w:name w:val="List 2"/>
    <w:basedOn w:val="List"/>
    <w:semiHidden/>
    <w:rsid w:val="00EA2A92"/>
    <w:pPr>
      <w:ind w:left="851"/>
    </w:pPr>
  </w:style>
  <w:style w:type="paragraph" w:customStyle="1" w:styleId="ZG">
    <w:name w:val="ZG"/>
    <w:rsid w:val="00EA2A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EA2A92"/>
    <w:pPr>
      <w:ind w:left="1135"/>
    </w:pPr>
  </w:style>
  <w:style w:type="paragraph" w:styleId="List4">
    <w:name w:val="List 4"/>
    <w:basedOn w:val="List3"/>
    <w:semiHidden/>
    <w:rsid w:val="00EA2A92"/>
    <w:pPr>
      <w:ind w:left="1418"/>
    </w:pPr>
  </w:style>
  <w:style w:type="paragraph" w:styleId="List5">
    <w:name w:val="List 5"/>
    <w:basedOn w:val="List4"/>
    <w:semiHidden/>
    <w:rsid w:val="00EA2A92"/>
    <w:pPr>
      <w:ind w:left="1702"/>
    </w:pPr>
  </w:style>
  <w:style w:type="paragraph" w:customStyle="1" w:styleId="EditorsNote">
    <w:name w:val="Editor's Note"/>
    <w:basedOn w:val="NO"/>
    <w:rsid w:val="00EA2A92"/>
    <w:rPr>
      <w:color w:val="FF0000"/>
    </w:rPr>
  </w:style>
  <w:style w:type="paragraph" w:styleId="List">
    <w:name w:val="List"/>
    <w:basedOn w:val="Normal"/>
    <w:semiHidden/>
    <w:rsid w:val="00EA2A92"/>
    <w:pPr>
      <w:ind w:left="568" w:hanging="284"/>
    </w:pPr>
  </w:style>
  <w:style w:type="paragraph" w:styleId="ListBullet">
    <w:name w:val="List Bullet"/>
    <w:basedOn w:val="List"/>
    <w:semiHidden/>
    <w:rsid w:val="00EA2A92"/>
  </w:style>
  <w:style w:type="paragraph" w:styleId="ListBullet4">
    <w:name w:val="List Bullet 4"/>
    <w:basedOn w:val="ListBullet3"/>
    <w:semiHidden/>
    <w:rsid w:val="00EA2A92"/>
    <w:pPr>
      <w:ind w:left="1418"/>
    </w:pPr>
  </w:style>
  <w:style w:type="paragraph" w:styleId="ListBullet5">
    <w:name w:val="List Bullet 5"/>
    <w:basedOn w:val="ListBullet4"/>
    <w:semiHidden/>
    <w:rsid w:val="00EA2A92"/>
    <w:pPr>
      <w:ind w:left="1702"/>
    </w:pPr>
  </w:style>
  <w:style w:type="paragraph" w:customStyle="1" w:styleId="B2">
    <w:name w:val="B2"/>
    <w:basedOn w:val="List2"/>
    <w:rsid w:val="00EA2A92"/>
  </w:style>
  <w:style w:type="paragraph" w:customStyle="1" w:styleId="B3">
    <w:name w:val="B3"/>
    <w:basedOn w:val="List3"/>
    <w:rsid w:val="00EA2A92"/>
  </w:style>
  <w:style w:type="paragraph" w:customStyle="1" w:styleId="B4">
    <w:name w:val="B4"/>
    <w:basedOn w:val="List4"/>
    <w:rsid w:val="00EA2A92"/>
  </w:style>
  <w:style w:type="paragraph" w:customStyle="1" w:styleId="B5">
    <w:name w:val="B5"/>
    <w:basedOn w:val="List5"/>
    <w:rsid w:val="00EA2A92"/>
  </w:style>
  <w:style w:type="paragraph" w:customStyle="1" w:styleId="ZTD">
    <w:name w:val="ZTD"/>
    <w:basedOn w:val="ZB"/>
    <w:rsid w:val="00EA2A92"/>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6B137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6B1378"/>
    <w:rPr>
      <w:rFonts w:ascii="Arial" w:hAnsi="Arial"/>
      <w:lang w:val="en-GB" w:eastAsia="en-GB"/>
    </w:rPr>
  </w:style>
  <w:style w:type="character" w:customStyle="1" w:styleId="CommentSubjectChar">
    <w:name w:val="Comment Subject Char"/>
    <w:link w:val="CommentSubject"/>
    <w:uiPriority w:val="99"/>
    <w:semiHidden/>
    <w:rsid w:val="006B1378"/>
    <w:rPr>
      <w:rFonts w:ascii="Arial" w:hAnsi="Arial"/>
      <w:b/>
      <w:bCs/>
      <w:lang w:val="en-GB" w:eastAsia="en-GB"/>
    </w:rPr>
  </w:style>
  <w:style w:type="paragraph" w:styleId="Revision">
    <w:name w:val="Revision"/>
    <w:hidden/>
    <w:uiPriority w:val="99"/>
    <w:semiHidden/>
    <w:rsid w:val="006B1378"/>
    <w:rPr>
      <w:lang w:val="en-GB" w:eastAsia="en-GB"/>
    </w:rPr>
  </w:style>
  <w:style w:type="table" w:styleId="TableGrid">
    <w:name w:val="Table Grid"/>
    <w:basedOn w:val="TableNormal"/>
    <w:uiPriority w:val="99"/>
    <w:qFormat/>
    <w:rsid w:val="00EE4695"/>
    <w:rPr>
      <w:rFonts w:eastAsia="SimSun"/>
      <w:lang w:val="sv" w:eastAsia="s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25127">
      <w:bodyDiv w:val="1"/>
      <w:marLeft w:val="0"/>
      <w:marRight w:val="0"/>
      <w:marTop w:val="0"/>
      <w:marBottom w:val="0"/>
      <w:divBdr>
        <w:top w:val="none" w:sz="0" w:space="0" w:color="auto"/>
        <w:left w:val="none" w:sz="0" w:space="0" w:color="auto"/>
        <w:bottom w:val="none" w:sz="0" w:space="0" w:color="auto"/>
        <w:right w:val="none" w:sz="0" w:space="0" w:color="auto"/>
      </w:divBdr>
    </w:div>
    <w:div w:id="1294555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4901B-EA26-44B6-B859-1E32E22169C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502</Words>
  <Characters>2654</Characters>
  <Application>Microsoft Office Word</Application>
  <DocSecurity>0</DocSecurity>
  <Lines>73</Lines>
  <Paragraphs>60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johannes.achter@magenta.at changes</cp:lastModifiedBy>
  <cp:revision>3</cp:revision>
  <cp:lastPrinted>2002-04-23T07:10:00Z</cp:lastPrinted>
  <dcterms:created xsi:type="dcterms:W3CDTF">2024-12-29T11:26:00Z</dcterms:created>
  <dcterms:modified xsi:type="dcterms:W3CDTF">2025-01-28T07:10:00Z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1732614540</vt:lpwstr>
  </property>
</Properties>
</file>